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C0BD" w14:textId="77777777" w:rsidR="0072657D" w:rsidRDefault="0072657D" w:rsidP="0072657D">
      <w:pPr>
        <w:rPr>
          <w:rFonts w:ascii="Calibri Light" w:hAnsi="Calibri Light"/>
          <w:b/>
        </w:rPr>
      </w:pPr>
      <w:r w:rsidRPr="00B16F7B">
        <w:rPr>
          <w:rFonts w:ascii="Calibri Light" w:hAnsi="Calibri Light"/>
          <w:b/>
        </w:rPr>
        <w:t xml:space="preserve">RE: September 2021 – EYFS Reforms - Observations, Assessment and Planning </w:t>
      </w:r>
    </w:p>
    <w:p w14:paraId="298BFE42" w14:textId="77777777" w:rsidR="0072657D" w:rsidRDefault="0072657D" w:rsidP="0072657D">
      <w:pPr>
        <w:rPr>
          <w:rFonts w:ascii="Calibri Light" w:hAnsi="Calibri Light"/>
        </w:rPr>
      </w:pPr>
      <w:r>
        <w:rPr>
          <w:rFonts w:ascii="Calibri Light" w:hAnsi="Calibri Light"/>
        </w:rPr>
        <w:t xml:space="preserve">Dear Parents and Carers, </w:t>
      </w:r>
    </w:p>
    <w:p w14:paraId="7AA5FD85" w14:textId="77777777" w:rsidR="0072657D" w:rsidRDefault="0072657D" w:rsidP="0072657D">
      <w:pPr>
        <w:rPr>
          <w:rFonts w:ascii="Calibri Light" w:hAnsi="Calibri Light"/>
        </w:rPr>
      </w:pPr>
      <w:r>
        <w:rPr>
          <w:rFonts w:ascii="Calibri Light" w:hAnsi="Calibri Light"/>
        </w:rPr>
        <w:t xml:space="preserve">From September 2021, the Early Years Foundation Stage (EYFS) is changing. As part of these changes, we will be making some adjustments to the way we observe, assess and plan for your children. </w:t>
      </w:r>
    </w:p>
    <w:p w14:paraId="4CFBC576" w14:textId="77777777" w:rsidR="0072657D" w:rsidRPr="002A55E3" w:rsidRDefault="0072657D" w:rsidP="0072657D">
      <w:pPr>
        <w:rPr>
          <w:rFonts w:ascii="Calibri Light" w:hAnsi="Calibri Light"/>
          <w:b/>
        </w:rPr>
      </w:pPr>
      <w:r w:rsidRPr="002A55E3">
        <w:rPr>
          <w:rFonts w:ascii="Calibri Light" w:hAnsi="Calibri Light"/>
          <w:b/>
        </w:rPr>
        <w:t>What is the EYFS?</w:t>
      </w:r>
    </w:p>
    <w:p w14:paraId="71D31A4E" w14:textId="4E095FFE" w:rsidR="0072657D" w:rsidRDefault="0072657D" w:rsidP="0072657D">
      <w:pPr>
        <w:rPr>
          <w:rFonts w:ascii="Calibri Light" w:hAnsi="Calibri Light"/>
          <w:i/>
        </w:rPr>
      </w:pPr>
      <w:r w:rsidRPr="009A4BF1">
        <w:rPr>
          <w:rFonts w:ascii="Calibri Light" w:hAnsi="Calibri Light"/>
          <w:i/>
        </w:rPr>
        <w:t xml:space="preserve">The EYFS is the statutory Early Years curriculum. This is mandatory for all schools, </w:t>
      </w:r>
      <w:proofErr w:type="gramStart"/>
      <w:r w:rsidRPr="009A4BF1">
        <w:rPr>
          <w:rFonts w:ascii="Calibri Light" w:hAnsi="Calibri Light"/>
          <w:i/>
        </w:rPr>
        <w:t>settings</w:t>
      </w:r>
      <w:proofErr w:type="gramEnd"/>
      <w:r w:rsidRPr="009A4BF1">
        <w:rPr>
          <w:rFonts w:ascii="Calibri Light" w:hAnsi="Calibri Light"/>
          <w:i/>
        </w:rPr>
        <w:t xml:space="preserve"> and childminders to follow from birth up to the end of reception. The EYFS sets out our legal obligations regarding things like </w:t>
      </w:r>
      <w:r w:rsidR="002A4449" w:rsidRPr="009A4BF1">
        <w:rPr>
          <w:rFonts w:ascii="Calibri Light" w:hAnsi="Calibri Light"/>
          <w:i/>
        </w:rPr>
        <w:t>adult</w:t>
      </w:r>
      <w:r w:rsidR="002A4449">
        <w:rPr>
          <w:rFonts w:ascii="Calibri Light" w:hAnsi="Calibri Light"/>
          <w:i/>
        </w:rPr>
        <w:t>-</w:t>
      </w:r>
      <w:r w:rsidR="002A4449" w:rsidRPr="009A4BF1">
        <w:rPr>
          <w:rFonts w:ascii="Calibri Light" w:hAnsi="Calibri Light"/>
          <w:i/>
        </w:rPr>
        <w:t>child</w:t>
      </w:r>
      <w:r w:rsidRPr="009A4BF1">
        <w:rPr>
          <w:rFonts w:ascii="Calibri Light" w:hAnsi="Calibri Light"/>
          <w:i/>
        </w:rPr>
        <w:t xml:space="preserve"> ratios, suitable people, safeguarding and welfare, staff qualifications, and learning and development.</w:t>
      </w:r>
    </w:p>
    <w:p w14:paraId="4AA50564" w14:textId="77777777" w:rsidR="0072657D" w:rsidRPr="002A55E3" w:rsidRDefault="0072657D" w:rsidP="0072657D">
      <w:pPr>
        <w:rPr>
          <w:rFonts w:ascii="Calibri Light" w:hAnsi="Calibri Light"/>
          <w:b/>
          <w:i/>
        </w:rPr>
      </w:pPr>
      <w:r w:rsidRPr="002A55E3">
        <w:rPr>
          <w:rFonts w:ascii="Calibri Light" w:hAnsi="Calibri Light"/>
          <w:b/>
        </w:rPr>
        <w:t>What’s changing?</w:t>
      </w:r>
      <w:r w:rsidRPr="002A55E3">
        <w:rPr>
          <w:rFonts w:ascii="Calibri Light" w:hAnsi="Calibri Light"/>
          <w:b/>
          <w:i/>
        </w:rPr>
        <w:t xml:space="preserve"> </w:t>
      </w:r>
    </w:p>
    <w:p w14:paraId="37CCAC43" w14:textId="77777777" w:rsidR="0072657D" w:rsidRDefault="0072657D" w:rsidP="0072657D">
      <w:pPr>
        <w:pStyle w:val="ListParagraph"/>
        <w:numPr>
          <w:ilvl w:val="0"/>
          <w:numId w:val="3"/>
        </w:numPr>
        <w:rPr>
          <w:rFonts w:ascii="Calibri Light" w:hAnsi="Calibri Light"/>
          <w:i/>
        </w:rPr>
      </w:pPr>
      <w:r w:rsidRPr="002A55E3">
        <w:rPr>
          <w:rFonts w:ascii="Calibri Light" w:hAnsi="Calibri Light"/>
          <w:i/>
        </w:rPr>
        <w:t xml:space="preserve">Most of the changes are regarding Learning and Development, with some minor adjustments to Safeguarding and Welfare. </w:t>
      </w:r>
    </w:p>
    <w:p w14:paraId="41F96580" w14:textId="77777777" w:rsidR="0072657D" w:rsidRDefault="0072657D" w:rsidP="0072657D">
      <w:pPr>
        <w:pStyle w:val="ListParagraph"/>
        <w:numPr>
          <w:ilvl w:val="0"/>
          <w:numId w:val="3"/>
        </w:numPr>
        <w:rPr>
          <w:rFonts w:ascii="Calibri Light" w:hAnsi="Calibri Light"/>
          <w:i/>
        </w:rPr>
      </w:pPr>
      <w:r w:rsidRPr="002A55E3">
        <w:rPr>
          <w:rFonts w:ascii="Calibri Light" w:hAnsi="Calibri Light"/>
          <w:i/>
        </w:rPr>
        <w:t xml:space="preserve">Fundamentally, what we teach children is very similar, albeit worded differently. </w:t>
      </w:r>
    </w:p>
    <w:p w14:paraId="17B7AD34" w14:textId="77777777" w:rsidR="0072657D" w:rsidRPr="00B7009C" w:rsidRDefault="0072657D" w:rsidP="0072657D">
      <w:pPr>
        <w:pStyle w:val="ListParagraph"/>
        <w:numPr>
          <w:ilvl w:val="0"/>
          <w:numId w:val="3"/>
        </w:numPr>
        <w:rPr>
          <w:rFonts w:ascii="Calibri Light" w:hAnsi="Calibri Light"/>
          <w:i/>
        </w:rPr>
      </w:pPr>
      <w:r w:rsidRPr="002A55E3">
        <w:rPr>
          <w:rFonts w:ascii="Calibri Light" w:hAnsi="Calibri Light"/>
          <w:i/>
        </w:rPr>
        <w:t xml:space="preserve">The new framework also specifically talks about the pressures of Early Years staff and wants to remove unnecessary paperwork requirements which result in time spent away from the children. </w:t>
      </w:r>
      <w:r>
        <w:rPr>
          <w:rFonts w:ascii="Calibri Light" w:hAnsi="Calibri Light"/>
          <w:i/>
        </w:rPr>
        <w:t>It says the following</w:t>
      </w:r>
      <w:proofErr w:type="gramStart"/>
      <w:r>
        <w:rPr>
          <w:rFonts w:ascii="Calibri Light" w:hAnsi="Calibri Light"/>
          <w:i/>
        </w:rPr>
        <w:t xml:space="preserve">:  </w:t>
      </w:r>
      <w:r w:rsidRPr="00B7009C">
        <w:rPr>
          <w:rFonts w:ascii="Calibri Light" w:hAnsi="Calibri Light"/>
          <w:i/>
          <w:color w:val="323E4F" w:themeColor="text2" w:themeShade="BF"/>
        </w:rPr>
        <w:t>“</w:t>
      </w:r>
      <w:proofErr w:type="gramEnd"/>
      <w:r w:rsidRPr="00B7009C">
        <w:rPr>
          <w:rFonts w:ascii="Calibri Light" w:hAnsi="Calibri Light"/>
          <w:i/>
          <w:color w:val="323E4F" w:themeColor="text2" w:themeShade="BF"/>
        </w:rPr>
        <w:t>A</w:t>
      </w:r>
      <w:r w:rsidRPr="00B7009C">
        <w:rPr>
          <w:i/>
          <w:color w:val="323E4F" w:themeColor="text2" w:themeShade="BF"/>
        </w:rPr>
        <w:t>ssessment should not entail prolonged breaks from interaction with children, nor require excessive paperwork. When assessing whether an individual child is at the expected level of development, practitioners should draw on their knowledge of the child and their own expert professional judgement and should not be required to prove this through collection of physical evidence.”</w:t>
      </w:r>
      <w:r>
        <w:rPr>
          <w:i/>
          <w:color w:val="323E4F" w:themeColor="text2" w:themeShade="BF"/>
        </w:rPr>
        <w:t xml:space="preserve"> – EYFS 2021</w:t>
      </w:r>
    </w:p>
    <w:p w14:paraId="7C7C653A" w14:textId="77777777" w:rsidR="0072657D" w:rsidRDefault="0072657D" w:rsidP="0072657D">
      <w:pPr>
        <w:rPr>
          <w:rFonts w:ascii="Calibri Light" w:hAnsi="Calibri Light"/>
          <w:b/>
        </w:rPr>
      </w:pPr>
      <w:r>
        <w:rPr>
          <w:rFonts w:ascii="Calibri Light" w:hAnsi="Calibri Light"/>
          <w:b/>
        </w:rPr>
        <w:t>Changes to Safeguarding and Welfare</w:t>
      </w:r>
    </w:p>
    <w:p w14:paraId="4B444AE5" w14:textId="77777777" w:rsidR="0072657D" w:rsidRPr="00B7009C" w:rsidRDefault="0072657D" w:rsidP="0072657D">
      <w:pPr>
        <w:pStyle w:val="ListParagraph"/>
        <w:numPr>
          <w:ilvl w:val="0"/>
          <w:numId w:val="7"/>
        </w:numPr>
        <w:rPr>
          <w:rFonts w:ascii="Calibri Light" w:hAnsi="Calibri Light"/>
          <w:b/>
          <w:i/>
        </w:rPr>
      </w:pPr>
      <w:r w:rsidRPr="00B7009C">
        <w:rPr>
          <w:rFonts w:ascii="Calibri Light" w:hAnsi="Calibri Light"/>
          <w:i/>
        </w:rPr>
        <w:t xml:space="preserve">The changes to Safeguarding and Welfare are largely wording based. For </w:t>
      </w:r>
      <w:proofErr w:type="gramStart"/>
      <w:r w:rsidRPr="00B7009C">
        <w:rPr>
          <w:rFonts w:ascii="Calibri Light" w:hAnsi="Calibri Light"/>
          <w:i/>
        </w:rPr>
        <w:t>example</w:t>
      </w:r>
      <w:proofErr w:type="gramEnd"/>
      <w:r w:rsidRPr="00B7009C">
        <w:rPr>
          <w:rFonts w:ascii="Calibri Light" w:hAnsi="Calibri Light"/>
          <w:i/>
        </w:rPr>
        <w:t xml:space="preserve"> “Local Safeguarding Children’s Board” has been changed to “Local Safeguarding Partners” to reflect some recent change in structure. </w:t>
      </w:r>
    </w:p>
    <w:p w14:paraId="15FA1187" w14:textId="77777777" w:rsidR="0072657D" w:rsidRPr="00B7009C" w:rsidRDefault="0072657D" w:rsidP="0072657D">
      <w:pPr>
        <w:pStyle w:val="ListParagraph"/>
        <w:numPr>
          <w:ilvl w:val="0"/>
          <w:numId w:val="7"/>
        </w:numPr>
        <w:rPr>
          <w:rFonts w:ascii="Calibri Light" w:hAnsi="Calibri Light"/>
          <w:b/>
          <w:i/>
        </w:rPr>
      </w:pPr>
      <w:r w:rsidRPr="00B7009C">
        <w:rPr>
          <w:rFonts w:ascii="Calibri Light" w:hAnsi="Calibri Light"/>
          <w:i/>
        </w:rPr>
        <w:t xml:space="preserve">A requirement for promoting the good oral health of children has been added. </w:t>
      </w:r>
    </w:p>
    <w:p w14:paraId="357F35D2" w14:textId="77777777" w:rsidR="0072657D" w:rsidRPr="00B7009C" w:rsidRDefault="0072657D" w:rsidP="0072657D">
      <w:pPr>
        <w:pStyle w:val="ListParagraph"/>
        <w:numPr>
          <w:ilvl w:val="0"/>
          <w:numId w:val="7"/>
        </w:numPr>
        <w:rPr>
          <w:rFonts w:ascii="Calibri Light" w:hAnsi="Calibri Light"/>
          <w:b/>
          <w:i/>
        </w:rPr>
      </w:pPr>
      <w:r w:rsidRPr="00B7009C">
        <w:rPr>
          <w:rFonts w:ascii="Calibri Light" w:hAnsi="Calibri Light"/>
          <w:i/>
        </w:rPr>
        <w:t xml:space="preserve">A specific requirement for promoting staff and children’s online safety has been added. This reflects the technological advances we have made since the EYFS was last reformed in 2012. </w:t>
      </w:r>
    </w:p>
    <w:p w14:paraId="6C408198" w14:textId="77777777" w:rsidR="0072657D" w:rsidRPr="002A55E3" w:rsidRDefault="0072657D" w:rsidP="0072657D">
      <w:pPr>
        <w:rPr>
          <w:rFonts w:ascii="Calibri Light" w:hAnsi="Calibri Light"/>
          <w:b/>
        </w:rPr>
      </w:pPr>
      <w:r>
        <w:rPr>
          <w:rFonts w:ascii="Calibri Light" w:hAnsi="Calibri Light"/>
          <w:b/>
        </w:rPr>
        <w:t xml:space="preserve">Changes to </w:t>
      </w:r>
      <w:r w:rsidRPr="002A55E3">
        <w:rPr>
          <w:rFonts w:ascii="Calibri Light" w:hAnsi="Calibri Light"/>
          <w:b/>
        </w:rPr>
        <w:t>Learning and Development – Educational Programmes</w:t>
      </w:r>
    </w:p>
    <w:p w14:paraId="01B888ED" w14:textId="77777777" w:rsidR="0072657D" w:rsidRDefault="0072657D" w:rsidP="0072657D">
      <w:pPr>
        <w:pStyle w:val="ListParagraph"/>
        <w:numPr>
          <w:ilvl w:val="0"/>
          <w:numId w:val="6"/>
        </w:numPr>
        <w:rPr>
          <w:rFonts w:ascii="Calibri Light" w:hAnsi="Calibri Light"/>
          <w:i/>
        </w:rPr>
      </w:pPr>
      <w:r w:rsidRPr="000011BA">
        <w:rPr>
          <w:rFonts w:ascii="Calibri Light" w:hAnsi="Calibri Light"/>
          <w:i/>
        </w:rPr>
        <w:t>The Educational Programmes lead up to the Early Learning Goals</w:t>
      </w:r>
      <w:r>
        <w:rPr>
          <w:rFonts w:ascii="Calibri Light" w:hAnsi="Calibri Light"/>
          <w:i/>
        </w:rPr>
        <w:t xml:space="preserve"> – a description of what we want children to know by the end of Reception</w:t>
      </w:r>
      <w:r w:rsidRPr="000011BA">
        <w:rPr>
          <w:rFonts w:ascii="Calibri Light" w:hAnsi="Calibri Light"/>
          <w:i/>
        </w:rPr>
        <w:t xml:space="preserve">. </w:t>
      </w:r>
    </w:p>
    <w:p w14:paraId="1F69A45F" w14:textId="77777777" w:rsidR="0072657D" w:rsidRDefault="0072657D" w:rsidP="0072657D">
      <w:pPr>
        <w:pStyle w:val="ListParagraph"/>
        <w:numPr>
          <w:ilvl w:val="0"/>
          <w:numId w:val="6"/>
        </w:numPr>
        <w:rPr>
          <w:rFonts w:ascii="Calibri Light" w:hAnsi="Calibri Light"/>
          <w:i/>
        </w:rPr>
      </w:pPr>
      <w:r w:rsidRPr="000011BA">
        <w:rPr>
          <w:rFonts w:ascii="Calibri Light" w:hAnsi="Calibri Light"/>
          <w:i/>
        </w:rPr>
        <w:t xml:space="preserve">These are divided in to 7 areas of learning. The ‘Prime’ areas form the basis for all learning, and the ‘Specific’ areas build on those skills and broaden children’s understanding, </w:t>
      </w:r>
      <w:proofErr w:type="gramStart"/>
      <w:r w:rsidRPr="000011BA">
        <w:rPr>
          <w:rFonts w:ascii="Calibri Light" w:hAnsi="Calibri Light"/>
          <w:i/>
        </w:rPr>
        <w:t>experiences</w:t>
      </w:r>
      <w:proofErr w:type="gramEnd"/>
      <w:r w:rsidRPr="000011BA">
        <w:rPr>
          <w:rFonts w:ascii="Calibri Light" w:hAnsi="Calibri Light"/>
          <w:i/>
        </w:rPr>
        <w:t xml:space="preserve"> and knowledge. </w:t>
      </w:r>
      <w:r>
        <w:rPr>
          <w:rFonts w:ascii="Calibri Light" w:hAnsi="Calibri Light"/>
          <w:i/>
        </w:rPr>
        <w:t xml:space="preserve">In nursery, we always focus on the Prime areas in the first instance as they really do form the foundation for everything else. </w:t>
      </w:r>
      <w:r>
        <w:rPr>
          <w:rFonts w:ascii="Calibri Light" w:hAnsi="Calibri Light"/>
          <w:i/>
        </w:rPr>
        <w:br/>
      </w:r>
    </w:p>
    <w:p w14:paraId="32D393CD" w14:textId="77777777" w:rsidR="0072657D" w:rsidRPr="000011BA" w:rsidRDefault="0072657D" w:rsidP="0072657D">
      <w:pPr>
        <w:pStyle w:val="ListParagraph"/>
        <w:numPr>
          <w:ilvl w:val="0"/>
          <w:numId w:val="6"/>
        </w:numPr>
        <w:rPr>
          <w:rFonts w:ascii="Calibri Light" w:hAnsi="Calibri Light"/>
          <w:i/>
        </w:rPr>
      </w:pPr>
      <w:r w:rsidRPr="000011BA">
        <w:rPr>
          <w:rFonts w:ascii="Calibri Light" w:hAnsi="Calibri Light"/>
          <w:i/>
        </w:rPr>
        <w:lastRenderedPageBreak/>
        <w:t>The 7 areas are divided down in to ‘aspects’ (like subheadings). The ‘aspects’ are changing as follows:</w:t>
      </w:r>
    </w:p>
    <w:tbl>
      <w:tblPr>
        <w:tblStyle w:val="TableGrid"/>
        <w:tblW w:w="0" w:type="auto"/>
        <w:tblLook w:val="04A0" w:firstRow="1" w:lastRow="0" w:firstColumn="1" w:lastColumn="0" w:noHBand="0" w:noVBand="1"/>
      </w:tblPr>
      <w:tblGrid>
        <w:gridCol w:w="4119"/>
        <w:gridCol w:w="684"/>
        <w:gridCol w:w="4213"/>
      </w:tblGrid>
      <w:tr w:rsidR="0072657D" w14:paraId="5A566C3A" w14:textId="77777777" w:rsidTr="00314C3B">
        <w:tc>
          <w:tcPr>
            <w:tcW w:w="4219" w:type="dxa"/>
            <w:shd w:val="clear" w:color="auto" w:fill="D9D9D9" w:themeFill="background1" w:themeFillShade="D9"/>
          </w:tcPr>
          <w:p w14:paraId="79D9EE4B" w14:textId="77777777" w:rsidR="0072657D" w:rsidRPr="00367FCB" w:rsidRDefault="0072657D" w:rsidP="00314C3B">
            <w:pPr>
              <w:jc w:val="center"/>
              <w:rPr>
                <w:rFonts w:ascii="Calibri Light" w:hAnsi="Calibri Light"/>
                <w:b/>
                <w:i/>
              </w:rPr>
            </w:pPr>
            <w:r w:rsidRPr="00367FCB">
              <w:rPr>
                <w:rFonts w:ascii="Calibri Light" w:hAnsi="Calibri Light"/>
                <w:b/>
                <w:i/>
              </w:rPr>
              <w:t>Current EYFS (2012)</w:t>
            </w:r>
          </w:p>
        </w:tc>
        <w:tc>
          <w:tcPr>
            <w:tcW w:w="709" w:type="dxa"/>
            <w:vMerge w:val="restart"/>
          </w:tcPr>
          <w:p w14:paraId="3897B6BF" w14:textId="77777777" w:rsidR="0072657D" w:rsidRPr="00367FCB" w:rsidRDefault="0072657D" w:rsidP="00314C3B">
            <w:pPr>
              <w:jc w:val="center"/>
              <w:rPr>
                <w:rFonts w:ascii="Calibri Light" w:hAnsi="Calibri Light"/>
                <w:b/>
                <w:i/>
              </w:rPr>
            </w:pPr>
          </w:p>
        </w:tc>
        <w:tc>
          <w:tcPr>
            <w:tcW w:w="4314" w:type="dxa"/>
            <w:shd w:val="clear" w:color="auto" w:fill="C9C9C9" w:themeFill="accent3" w:themeFillTint="99"/>
          </w:tcPr>
          <w:p w14:paraId="2F4A8ED6" w14:textId="77777777" w:rsidR="0072657D" w:rsidRPr="00367FCB" w:rsidRDefault="0072657D" w:rsidP="00314C3B">
            <w:pPr>
              <w:jc w:val="center"/>
              <w:rPr>
                <w:rFonts w:ascii="Calibri Light" w:hAnsi="Calibri Light"/>
                <w:b/>
                <w:i/>
              </w:rPr>
            </w:pPr>
            <w:r w:rsidRPr="00367FCB">
              <w:rPr>
                <w:rFonts w:ascii="Calibri Light" w:hAnsi="Calibri Light"/>
                <w:b/>
                <w:i/>
              </w:rPr>
              <w:t>New EYFS (2021)</w:t>
            </w:r>
          </w:p>
        </w:tc>
      </w:tr>
      <w:tr w:rsidR="0072657D" w14:paraId="43274841" w14:textId="77777777" w:rsidTr="00314C3B">
        <w:tc>
          <w:tcPr>
            <w:tcW w:w="4219" w:type="dxa"/>
            <w:shd w:val="clear" w:color="auto" w:fill="D9D9D9" w:themeFill="background1" w:themeFillShade="D9"/>
            <w:vAlign w:val="center"/>
          </w:tcPr>
          <w:p w14:paraId="4082C7A9" w14:textId="77777777" w:rsidR="0072657D" w:rsidRPr="00367FCB" w:rsidRDefault="0072657D" w:rsidP="00314C3B">
            <w:pPr>
              <w:jc w:val="center"/>
              <w:rPr>
                <w:rFonts w:ascii="Calibri Light" w:hAnsi="Calibri Light"/>
                <w:b/>
                <w:i/>
              </w:rPr>
            </w:pPr>
            <w:r w:rsidRPr="00367FCB">
              <w:rPr>
                <w:rFonts w:ascii="Calibri Light" w:hAnsi="Calibri Light"/>
                <w:b/>
                <w:i/>
              </w:rPr>
              <w:t>Prime Areas</w:t>
            </w:r>
          </w:p>
        </w:tc>
        <w:tc>
          <w:tcPr>
            <w:tcW w:w="709" w:type="dxa"/>
            <w:vMerge/>
          </w:tcPr>
          <w:p w14:paraId="74326905" w14:textId="77777777" w:rsidR="0072657D" w:rsidRPr="00367FCB" w:rsidRDefault="0072657D" w:rsidP="00314C3B">
            <w:pPr>
              <w:jc w:val="center"/>
              <w:rPr>
                <w:rFonts w:ascii="Calibri Light" w:hAnsi="Calibri Light"/>
                <w:b/>
                <w:i/>
              </w:rPr>
            </w:pPr>
          </w:p>
        </w:tc>
        <w:tc>
          <w:tcPr>
            <w:tcW w:w="4314" w:type="dxa"/>
            <w:shd w:val="clear" w:color="auto" w:fill="A8D08D" w:themeFill="accent6" w:themeFillTint="99"/>
            <w:vAlign w:val="center"/>
          </w:tcPr>
          <w:p w14:paraId="4CF3E1B9" w14:textId="77777777" w:rsidR="0072657D" w:rsidRPr="00367FCB" w:rsidRDefault="0072657D" w:rsidP="00314C3B">
            <w:pPr>
              <w:jc w:val="center"/>
              <w:rPr>
                <w:rFonts w:ascii="Calibri Light" w:hAnsi="Calibri Light"/>
                <w:b/>
                <w:i/>
              </w:rPr>
            </w:pPr>
            <w:r w:rsidRPr="00367FCB">
              <w:rPr>
                <w:rFonts w:ascii="Calibri Light" w:hAnsi="Calibri Light"/>
                <w:b/>
                <w:i/>
              </w:rPr>
              <w:t>Prime Areas</w:t>
            </w:r>
          </w:p>
        </w:tc>
      </w:tr>
      <w:tr w:rsidR="0072657D" w14:paraId="6A4EAB52" w14:textId="77777777" w:rsidTr="00314C3B">
        <w:tc>
          <w:tcPr>
            <w:tcW w:w="4219" w:type="dxa"/>
            <w:shd w:val="clear" w:color="auto" w:fill="D9D9D9" w:themeFill="background1" w:themeFillShade="D9"/>
          </w:tcPr>
          <w:p w14:paraId="550BBB7B" w14:textId="77777777" w:rsidR="0072657D" w:rsidRDefault="0072657D" w:rsidP="00314C3B">
            <w:pPr>
              <w:rPr>
                <w:rFonts w:ascii="Calibri Light" w:hAnsi="Calibri Light"/>
                <w:i/>
              </w:rPr>
            </w:pPr>
            <w:r>
              <w:rPr>
                <w:rFonts w:ascii="Calibri Light" w:hAnsi="Calibri Light"/>
                <w:i/>
              </w:rPr>
              <w:t>Personal, Social, Emotional Development</w:t>
            </w:r>
          </w:p>
          <w:p w14:paraId="3E243DAB" w14:textId="77777777" w:rsidR="0072657D" w:rsidRDefault="0072657D" w:rsidP="0072657D">
            <w:pPr>
              <w:pStyle w:val="ListParagraph"/>
              <w:numPr>
                <w:ilvl w:val="0"/>
                <w:numId w:val="4"/>
              </w:numPr>
              <w:spacing w:after="0" w:line="240" w:lineRule="auto"/>
              <w:rPr>
                <w:rFonts w:ascii="Calibri Light" w:hAnsi="Calibri Light"/>
                <w:i/>
              </w:rPr>
            </w:pPr>
            <w:r>
              <w:rPr>
                <w:rFonts w:ascii="Calibri Light" w:hAnsi="Calibri Light"/>
                <w:i/>
              </w:rPr>
              <w:t xml:space="preserve">Making Relationships </w:t>
            </w:r>
          </w:p>
          <w:p w14:paraId="0F5E96C0" w14:textId="77777777" w:rsidR="0072657D" w:rsidRDefault="0072657D" w:rsidP="0072657D">
            <w:pPr>
              <w:pStyle w:val="ListParagraph"/>
              <w:numPr>
                <w:ilvl w:val="0"/>
                <w:numId w:val="4"/>
              </w:numPr>
              <w:spacing w:after="0" w:line="240" w:lineRule="auto"/>
              <w:rPr>
                <w:rFonts w:ascii="Calibri Light" w:hAnsi="Calibri Light"/>
                <w:i/>
              </w:rPr>
            </w:pPr>
            <w:r>
              <w:rPr>
                <w:rFonts w:ascii="Calibri Light" w:hAnsi="Calibri Light"/>
                <w:i/>
              </w:rPr>
              <w:t>Managing Feelings &amp; Behaviour</w:t>
            </w:r>
          </w:p>
          <w:p w14:paraId="3AC9FE1F" w14:textId="77777777" w:rsidR="0072657D" w:rsidRPr="002A55E3" w:rsidRDefault="0072657D" w:rsidP="0072657D">
            <w:pPr>
              <w:pStyle w:val="ListParagraph"/>
              <w:numPr>
                <w:ilvl w:val="0"/>
                <w:numId w:val="4"/>
              </w:numPr>
              <w:spacing w:after="0" w:line="240" w:lineRule="auto"/>
              <w:rPr>
                <w:rFonts w:ascii="Calibri Light" w:hAnsi="Calibri Light"/>
                <w:i/>
              </w:rPr>
            </w:pPr>
            <w:r>
              <w:rPr>
                <w:rFonts w:ascii="Calibri Light" w:hAnsi="Calibri Light"/>
                <w:i/>
              </w:rPr>
              <w:t>Self Confidence &amp; Self Awareness</w:t>
            </w:r>
          </w:p>
        </w:tc>
        <w:tc>
          <w:tcPr>
            <w:tcW w:w="709" w:type="dxa"/>
            <w:vMerge w:val="restart"/>
          </w:tcPr>
          <w:p w14:paraId="7226B1D7" w14:textId="5BBC6BC6" w:rsidR="0072657D" w:rsidRDefault="0072657D" w:rsidP="00314C3B">
            <w:pPr>
              <w:rPr>
                <w:rFonts w:ascii="Calibri Light" w:hAnsi="Calibri Light"/>
                <w:i/>
              </w:rPr>
            </w:pPr>
            <w:r>
              <w:rPr>
                <w:rFonts w:ascii="Calibri Light" w:hAnsi="Calibri Light"/>
                <w:i/>
                <w:noProof/>
                <w:lang w:eastAsia="en-GB"/>
              </w:rPr>
              <mc:AlternateContent>
                <mc:Choice Requires="wps">
                  <w:drawing>
                    <wp:anchor distT="0" distB="0" distL="114300" distR="114300" simplePos="0" relativeHeight="251659264" behindDoc="0" locked="0" layoutInCell="1" allowOverlap="1" wp14:anchorId="4E9500E3" wp14:editId="0A3CDB79">
                      <wp:simplePos x="0" y="0"/>
                      <wp:positionH relativeFrom="column">
                        <wp:posOffset>635</wp:posOffset>
                      </wp:positionH>
                      <wp:positionV relativeFrom="paragraph">
                        <wp:posOffset>1048385</wp:posOffset>
                      </wp:positionV>
                      <wp:extent cx="276225" cy="10795"/>
                      <wp:effectExtent l="12700" t="48895" r="25400" b="546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A208C" id="_x0000_t32" coordsize="21600,21600" o:spt="32" o:oned="t" path="m,l21600,21600e" filled="f">
                      <v:path arrowok="t" fillok="f" o:connecttype="none"/>
                      <o:lock v:ext="edit" shapetype="t"/>
                    </v:shapetype>
                    <v:shape id="Straight Arrow Connector 3" o:spid="_x0000_s1026" type="#_x0000_t32" style="position:absolute;margin-left:.05pt;margin-top:82.55pt;width:21.7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">
                      <v:stroke endarrow="block"/>
                    </v:shape>
                  </w:pict>
                </mc:Fallback>
              </mc:AlternateContent>
            </w:r>
          </w:p>
        </w:tc>
        <w:tc>
          <w:tcPr>
            <w:tcW w:w="4314" w:type="dxa"/>
            <w:shd w:val="clear" w:color="auto" w:fill="auto"/>
          </w:tcPr>
          <w:p w14:paraId="5181895A" w14:textId="77777777" w:rsidR="0072657D" w:rsidRDefault="0072657D" w:rsidP="00314C3B">
            <w:pPr>
              <w:rPr>
                <w:rFonts w:ascii="Calibri Light" w:hAnsi="Calibri Light"/>
                <w:i/>
              </w:rPr>
            </w:pPr>
            <w:r>
              <w:rPr>
                <w:rFonts w:ascii="Calibri Light" w:hAnsi="Calibri Light"/>
                <w:i/>
              </w:rPr>
              <w:t>Personal, Social, Emotional Development</w:t>
            </w:r>
          </w:p>
          <w:p w14:paraId="717F3276" w14:textId="77777777" w:rsidR="0072657D" w:rsidRDefault="0072657D" w:rsidP="0072657D">
            <w:pPr>
              <w:pStyle w:val="ListParagraph"/>
              <w:numPr>
                <w:ilvl w:val="0"/>
                <w:numId w:val="5"/>
              </w:numPr>
              <w:spacing w:after="0" w:line="240" w:lineRule="auto"/>
              <w:rPr>
                <w:rFonts w:ascii="Calibri Light" w:hAnsi="Calibri Light"/>
                <w:i/>
              </w:rPr>
            </w:pPr>
            <w:proofErr w:type="spellStart"/>
            <w:r>
              <w:rPr>
                <w:rFonts w:ascii="Calibri Light" w:hAnsi="Calibri Light"/>
                <w:i/>
              </w:rPr>
              <w:t>Self Regulation</w:t>
            </w:r>
            <w:proofErr w:type="spellEnd"/>
          </w:p>
          <w:p w14:paraId="37BFC0DE" w14:textId="77777777" w:rsidR="0072657D" w:rsidRDefault="0072657D" w:rsidP="0072657D">
            <w:pPr>
              <w:pStyle w:val="ListParagraph"/>
              <w:numPr>
                <w:ilvl w:val="0"/>
                <w:numId w:val="5"/>
              </w:numPr>
              <w:spacing w:after="0" w:line="240" w:lineRule="auto"/>
              <w:rPr>
                <w:rFonts w:ascii="Calibri Light" w:hAnsi="Calibri Light"/>
                <w:i/>
              </w:rPr>
            </w:pPr>
            <w:r>
              <w:rPr>
                <w:rFonts w:ascii="Calibri Light" w:hAnsi="Calibri Light"/>
                <w:i/>
              </w:rPr>
              <w:t>Managing Self</w:t>
            </w:r>
          </w:p>
          <w:p w14:paraId="5256E2FB" w14:textId="77777777" w:rsidR="0072657D" w:rsidRPr="00631103" w:rsidRDefault="0072657D" w:rsidP="0072657D">
            <w:pPr>
              <w:pStyle w:val="ListParagraph"/>
              <w:numPr>
                <w:ilvl w:val="0"/>
                <w:numId w:val="5"/>
              </w:numPr>
              <w:spacing w:after="0" w:line="240" w:lineRule="auto"/>
              <w:rPr>
                <w:rFonts w:ascii="Calibri Light" w:hAnsi="Calibri Light"/>
                <w:i/>
              </w:rPr>
            </w:pPr>
            <w:r>
              <w:rPr>
                <w:rFonts w:ascii="Calibri Light" w:hAnsi="Calibri Light"/>
                <w:i/>
              </w:rPr>
              <w:t>Building Relationships</w:t>
            </w:r>
          </w:p>
        </w:tc>
      </w:tr>
      <w:tr w:rsidR="0072657D" w14:paraId="3CB60F7A" w14:textId="77777777" w:rsidTr="00314C3B">
        <w:tc>
          <w:tcPr>
            <w:tcW w:w="4219" w:type="dxa"/>
            <w:shd w:val="clear" w:color="auto" w:fill="D9D9D9" w:themeFill="background1" w:themeFillShade="D9"/>
          </w:tcPr>
          <w:p w14:paraId="670F5775" w14:textId="77777777" w:rsidR="0072657D" w:rsidRDefault="0072657D" w:rsidP="00314C3B">
            <w:pPr>
              <w:rPr>
                <w:rFonts w:ascii="Calibri Light" w:hAnsi="Calibri Light"/>
                <w:i/>
              </w:rPr>
            </w:pPr>
            <w:r>
              <w:rPr>
                <w:rFonts w:ascii="Calibri Light" w:hAnsi="Calibri Light"/>
                <w:i/>
              </w:rPr>
              <w:t>Communication and Language</w:t>
            </w:r>
          </w:p>
          <w:p w14:paraId="529B0835" w14:textId="77777777" w:rsidR="0072657D" w:rsidRDefault="0072657D" w:rsidP="0072657D">
            <w:pPr>
              <w:pStyle w:val="ListParagraph"/>
              <w:numPr>
                <w:ilvl w:val="0"/>
                <w:numId w:val="8"/>
              </w:numPr>
              <w:spacing w:after="0" w:line="240" w:lineRule="auto"/>
              <w:rPr>
                <w:rFonts w:ascii="Calibri Light" w:hAnsi="Calibri Light"/>
                <w:i/>
              </w:rPr>
            </w:pPr>
            <w:r>
              <w:rPr>
                <w:rFonts w:ascii="Calibri Light" w:hAnsi="Calibri Light"/>
                <w:i/>
              </w:rPr>
              <w:t>Listening and Attention</w:t>
            </w:r>
          </w:p>
          <w:p w14:paraId="2096B7E4" w14:textId="77777777" w:rsidR="0072657D" w:rsidRDefault="0072657D" w:rsidP="0072657D">
            <w:pPr>
              <w:pStyle w:val="ListParagraph"/>
              <w:numPr>
                <w:ilvl w:val="0"/>
                <w:numId w:val="8"/>
              </w:numPr>
              <w:spacing w:after="0" w:line="240" w:lineRule="auto"/>
              <w:rPr>
                <w:rFonts w:ascii="Calibri Light" w:hAnsi="Calibri Light"/>
                <w:i/>
              </w:rPr>
            </w:pPr>
            <w:r>
              <w:rPr>
                <w:rFonts w:ascii="Calibri Light" w:hAnsi="Calibri Light"/>
                <w:i/>
              </w:rPr>
              <w:t>Understanding</w:t>
            </w:r>
          </w:p>
          <w:p w14:paraId="5119691D" w14:textId="77777777" w:rsidR="0072657D" w:rsidRPr="00B7009C" w:rsidRDefault="0072657D" w:rsidP="0072657D">
            <w:pPr>
              <w:pStyle w:val="ListParagraph"/>
              <w:numPr>
                <w:ilvl w:val="0"/>
                <w:numId w:val="8"/>
              </w:numPr>
              <w:spacing w:after="0" w:line="240" w:lineRule="auto"/>
              <w:rPr>
                <w:rFonts w:ascii="Calibri Light" w:hAnsi="Calibri Light"/>
                <w:i/>
              </w:rPr>
            </w:pPr>
            <w:r>
              <w:rPr>
                <w:rFonts w:ascii="Calibri Light" w:hAnsi="Calibri Light"/>
                <w:i/>
              </w:rPr>
              <w:t xml:space="preserve">Speaking </w:t>
            </w:r>
          </w:p>
        </w:tc>
        <w:tc>
          <w:tcPr>
            <w:tcW w:w="709" w:type="dxa"/>
            <w:vMerge/>
          </w:tcPr>
          <w:p w14:paraId="56E25BB8" w14:textId="77777777" w:rsidR="0072657D" w:rsidRDefault="0072657D" w:rsidP="00314C3B">
            <w:pPr>
              <w:rPr>
                <w:rFonts w:ascii="Calibri Light" w:hAnsi="Calibri Light"/>
                <w:i/>
              </w:rPr>
            </w:pPr>
          </w:p>
        </w:tc>
        <w:tc>
          <w:tcPr>
            <w:tcW w:w="4314" w:type="dxa"/>
            <w:shd w:val="clear" w:color="auto" w:fill="auto"/>
          </w:tcPr>
          <w:p w14:paraId="44E5880C" w14:textId="77777777" w:rsidR="0072657D" w:rsidRDefault="0072657D" w:rsidP="00314C3B">
            <w:pPr>
              <w:rPr>
                <w:rFonts w:ascii="Calibri Light" w:hAnsi="Calibri Light"/>
                <w:i/>
              </w:rPr>
            </w:pPr>
            <w:r>
              <w:rPr>
                <w:rFonts w:ascii="Calibri Light" w:hAnsi="Calibri Light"/>
                <w:i/>
              </w:rPr>
              <w:t>Communication and Language</w:t>
            </w:r>
          </w:p>
          <w:p w14:paraId="34A104E9" w14:textId="77777777" w:rsidR="0072657D" w:rsidRDefault="0072657D" w:rsidP="0072657D">
            <w:pPr>
              <w:pStyle w:val="ListParagraph"/>
              <w:numPr>
                <w:ilvl w:val="0"/>
                <w:numId w:val="9"/>
              </w:numPr>
              <w:spacing w:after="0" w:line="240" w:lineRule="auto"/>
              <w:rPr>
                <w:rFonts w:ascii="Calibri Light" w:hAnsi="Calibri Light"/>
                <w:i/>
              </w:rPr>
            </w:pPr>
            <w:r>
              <w:rPr>
                <w:rFonts w:ascii="Calibri Light" w:hAnsi="Calibri Light"/>
                <w:i/>
              </w:rPr>
              <w:t>Listening, Attention and Understanding</w:t>
            </w:r>
          </w:p>
          <w:p w14:paraId="20461C3D" w14:textId="77777777" w:rsidR="0072657D" w:rsidRPr="00B7009C" w:rsidRDefault="0072657D" w:rsidP="0072657D">
            <w:pPr>
              <w:pStyle w:val="ListParagraph"/>
              <w:numPr>
                <w:ilvl w:val="0"/>
                <w:numId w:val="9"/>
              </w:numPr>
              <w:spacing w:after="0" w:line="240" w:lineRule="auto"/>
              <w:rPr>
                <w:rFonts w:ascii="Calibri Light" w:hAnsi="Calibri Light"/>
                <w:i/>
              </w:rPr>
            </w:pPr>
            <w:r>
              <w:rPr>
                <w:rFonts w:ascii="Calibri Light" w:hAnsi="Calibri Light"/>
                <w:i/>
              </w:rPr>
              <w:t>Speaking</w:t>
            </w:r>
          </w:p>
        </w:tc>
      </w:tr>
      <w:tr w:rsidR="0072657D" w14:paraId="399569FE" w14:textId="77777777" w:rsidTr="00314C3B">
        <w:tc>
          <w:tcPr>
            <w:tcW w:w="4219" w:type="dxa"/>
            <w:shd w:val="clear" w:color="auto" w:fill="D9D9D9" w:themeFill="background1" w:themeFillShade="D9"/>
          </w:tcPr>
          <w:p w14:paraId="2F7C8174" w14:textId="77777777" w:rsidR="0072657D" w:rsidRDefault="0072657D" w:rsidP="00314C3B">
            <w:pPr>
              <w:rPr>
                <w:rFonts w:ascii="Calibri Light" w:hAnsi="Calibri Light"/>
                <w:i/>
              </w:rPr>
            </w:pPr>
            <w:r>
              <w:rPr>
                <w:rFonts w:ascii="Calibri Light" w:hAnsi="Calibri Light"/>
                <w:i/>
              </w:rPr>
              <w:t>Physical Development</w:t>
            </w:r>
          </w:p>
          <w:p w14:paraId="567F1994" w14:textId="77777777" w:rsidR="0072657D" w:rsidRDefault="0072657D" w:rsidP="0072657D">
            <w:pPr>
              <w:pStyle w:val="ListParagraph"/>
              <w:numPr>
                <w:ilvl w:val="0"/>
                <w:numId w:val="10"/>
              </w:numPr>
              <w:spacing w:after="0" w:line="240" w:lineRule="auto"/>
              <w:rPr>
                <w:rFonts w:ascii="Calibri Light" w:hAnsi="Calibri Light"/>
                <w:i/>
              </w:rPr>
            </w:pPr>
            <w:r>
              <w:rPr>
                <w:rFonts w:ascii="Calibri Light" w:hAnsi="Calibri Light"/>
                <w:i/>
              </w:rPr>
              <w:t>Moving and Handling</w:t>
            </w:r>
          </w:p>
          <w:p w14:paraId="650525D2" w14:textId="77777777" w:rsidR="0072657D" w:rsidRPr="00B7009C" w:rsidRDefault="0072657D" w:rsidP="0072657D">
            <w:pPr>
              <w:pStyle w:val="ListParagraph"/>
              <w:numPr>
                <w:ilvl w:val="0"/>
                <w:numId w:val="10"/>
              </w:numPr>
              <w:spacing w:after="0" w:line="240" w:lineRule="auto"/>
              <w:rPr>
                <w:rFonts w:ascii="Calibri Light" w:hAnsi="Calibri Light"/>
                <w:i/>
              </w:rPr>
            </w:pPr>
            <w:r>
              <w:rPr>
                <w:rFonts w:ascii="Calibri Light" w:hAnsi="Calibri Light"/>
                <w:i/>
              </w:rPr>
              <w:t>Health and Self Care</w:t>
            </w:r>
          </w:p>
        </w:tc>
        <w:tc>
          <w:tcPr>
            <w:tcW w:w="709" w:type="dxa"/>
            <w:vMerge/>
          </w:tcPr>
          <w:p w14:paraId="1188C814" w14:textId="77777777" w:rsidR="0072657D" w:rsidRDefault="0072657D" w:rsidP="00314C3B">
            <w:pPr>
              <w:rPr>
                <w:rFonts w:ascii="Calibri Light" w:hAnsi="Calibri Light"/>
                <w:i/>
              </w:rPr>
            </w:pPr>
          </w:p>
        </w:tc>
        <w:tc>
          <w:tcPr>
            <w:tcW w:w="4314" w:type="dxa"/>
            <w:shd w:val="clear" w:color="auto" w:fill="auto"/>
          </w:tcPr>
          <w:p w14:paraId="47705220" w14:textId="77777777" w:rsidR="0072657D" w:rsidRDefault="0072657D" w:rsidP="00314C3B">
            <w:pPr>
              <w:rPr>
                <w:rFonts w:ascii="Calibri Light" w:hAnsi="Calibri Light"/>
                <w:i/>
              </w:rPr>
            </w:pPr>
            <w:r>
              <w:rPr>
                <w:rFonts w:ascii="Calibri Light" w:hAnsi="Calibri Light"/>
                <w:i/>
              </w:rPr>
              <w:t xml:space="preserve">Physical Development </w:t>
            </w:r>
          </w:p>
          <w:p w14:paraId="3B0B6B92" w14:textId="77777777" w:rsidR="0072657D" w:rsidRDefault="0072657D" w:rsidP="0072657D">
            <w:pPr>
              <w:pStyle w:val="ListParagraph"/>
              <w:numPr>
                <w:ilvl w:val="0"/>
                <w:numId w:val="11"/>
              </w:numPr>
              <w:spacing w:after="0" w:line="240" w:lineRule="auto"/>
              <w:rPr>
                <w:rFonts w:ascii="Calibri Light" w:hAnsi="Calibri Light"/>
                <w:i/>
              </w:rPr>
            </w:pPr>
            <w:r>
              <w:rPr>
                <w:rFonts w:ascii="Calibri Light" w:hAnsi="Calibri Light"/>
                <w:i/>
              </w:rPr>
              <w:t>Gross Motor Skills</w:t>
            </w:r>
          </w:p>
          <w:p w14:paraId="402A80A1" w14:textId="77777777" w:rsidR="0072657D" w:rsidRPr="00B7009C" w:rsidRDefault="0072657D" w:rsidP="0072657D">
            <w:pPr>
              <w:pStyle w:val="ListParagraph"/>
              <w:numPr>
                <w:ilvl w:val="0"/>
                <w:numId w:val="11"/>
              </w:numPr>
              <w:spacing w:after="0" w:line="240" w:lineRule="auto"/>
              <w:rPr>
                <w:rFonts w:ascii="Calibri Light" w:hAnsi="Calibri Light"/>
                <w:i/>
              </w:rPr>
            </w:pPr>
            <w:r>
              <w:rPr>
                <w:rFonts w:ascii="Calibri Light" w:hAnsi="Calibri Light"/>
                <w:i/>
              </w:rPr>
              <w:t xml:space="preserve">Fine Motor Skills </w:t>
            </w:r>
          </w:p>
        </w:tc>
      </w:tr>
      <w:tr w:rsidR="0072657D" w14:paraId="771D92D5" w14:textId="77777777" w:rsidTr="00314C3B">
        <w:tc>
          <w:tcPr>
            <w:tcW w:w="4219" w:type="dxa"/>
            <w:shd w:val="clear" w:color="auto" w:fill="D9D9D9" w:themeFill="background1" w:themeFillShade="D9"/>
            <w:vAlign w:val="center"/>
          </w:tcPr>
          <w:p w14:paraId="34101662" w14:textId="77777777" w:rsidR="0072657D" w:rsidRPr="00367FCB" w:rsidRDefault="0072657D" w:rsidP="00314C3B">
            <w:pPr>
              <w:jc w:val="center"/>
              <w:rPr>
                <w:rFonts w:ascii="Calibri Light" w:hAnsi="Calibri Light"/>
                <w:b/>
                <w:i/>
              </w:rPr>
            </w:pPr>
            <w:r w:rsidRPr="00367FCB">
              <w:rPr>
                <w:rFonts w:ascii="Calibri Light" w:hAnsi="Calibri Light"/>
                <w:b/>
                <w:i/>
              </w:rPr>
              <w:t>Specific Areas</w:t>
            </w:r>
          </w:p>
        </w:tc>
        <w:tc>
          <w:tcPr>
            <w:tcW w:w="709" w:type="dxa"/>
          </w:tcPr>
          <w:p w14:paraId="683770A9" w14:textId="77777777" w:rsidR="0072657D" w:rsidRPr="00367FCB" w:rsidRDefault="0072657D" w:rsidP="00314C3B">
            <w:pPr>
              <w:rPr>
                <w:rFonts w:ascii="Calibri Light" w:hAnsi="Calibri Light"/>
                <w:b/>
                <w:i/>
              </w:rPr>
            </w:pPr>
          </w:p>
        </w:tc>
        <w:tc>
          <w:tcPr>
            <w:tcW w:w="4314" w:type="dxa"/>
            <w:shd w:val="clear" w:color="auto" w:fill="8EAADB" w:themeFill="accent5" w:themeFillTint="99"/>
            <w:vAlign w:val="center"/>
          </w:tcPr>
          <w:p w14:paraId="31E9F30A" w14:textId="77777777" w:rsidR="0072657D" w:rsidRPr="00367FCB" w:rsidRDefault="0072657D" w:rsidP="00314C3B">
            <w:pPr>
              <w:jc w:val="center"/>
              <w:rPr>
                <w:rFonts w:ascii="Calibri Light" w:hAnsi="Calibri Light"/>
                <w:b/>
                <w:i/>
              </w:rPr>
            </w:pPr>
            <w:r w:rsidRPr="00367FCB">
              <w:rPr>
                <w:rFonts w:ascii="Calibri Light" w:hAnsi="Calibri Light"/>
                <w:b/>
                <w:i/>
              </w:rPr>
              <w:t>Specific Areas</w:t>
            </w:r>
          </w:p>
        </w:tc>
      </w:tr>
      <w:tr w:rsidR="0072657D" w14:paraId="3259AF0C" w14:textId="77777777" w:rsidTr="00314C3B">
        <w:tc>
          <w:tcPr>
            <w:tcW w:w="4219" w:type="dxa"/>
            <w:shd w:val="clear" w:color="auto" w:fill="D9D9D9" w:themeFill="background1" w:themeFillShade="D9"/>
          </w:tcPr>
          <w:p w14:paraId="4496EB2B" w14:textId="77777777" w:rsidR="0072657D" w:rsidRDefault="0072657D" w:rsidP="00314C3B">
            <w:pPr>
              <w:rPr>
                <w:rFonts w:ascii="Calibri Light" w:hAnsi="Calibri Light"/>
                <w:i/>
              </w:rPr>
            </w:pPr>
            <w:r>
              <w:rPr>
                <w:rFonts w:ascii="Calibri Light" w:hAnsi="Calibri Light"/>
                <w:i/>
              </w:rPr>
              <w:t>Literacy</w:t>
            </w:r>
          </w:p>
          <w:p w14:paraId="6CC898C6" w14:textId="77777777" w:rsidR="0072657D" w:rsidRDefault="0072657D" w:rsidP="0072657D">
            <w:pPr>
              <w:pStyle w:val="ListParagraph"/>
              <w:numPr>
                <w:ilvl w:val="0"/>
                <w:numId w:val="12"/>
              </w:numPr>
              <w:spacing w:after="0" w:line="240" w:lineRule="auto"/>
              <w:rPr>
                <w:rFonts w:ascii="Calibri Light" w:hAnsi="Calibri Light"/>
                <w:i/>
              </w:rPr>
            </w:pPr>
            <w:r>
              <w:rPr>
                <w:rFonts w:ascii="Calibri Light" w:hAnsi="Calibri Light"/>
                <w:i/>
              </w:rPr>
              <w:t>Reading</w:t>
            </w:r>
          </w:p>
          <w:p w14:paraId="6699E10F" w14:textId="77777777" w:rsidR="0072657D" w:rsidRPr="00B7009C" w:rsidRDefault="0072657D" w:rsidP="0072657D">
            <w:pPr>
              <w:pStyle w:val="ListParagraph"/>
              <w:numPr>
                <w:ilvl w:val="0"/>
                <w:numId w:val="12"/>
              </w:numPr>
              <w:spacing w:after="0" w:line="240" w:lineRule="auto"/>
              <w:rPr>
                <w:rFonts w:ascii="Calibri Light" w:hAnsi="Calibri Light"/>
                <w:i/>
              </w:rPr>
            </w:pPr>
            <w:r>
              <w:rPr>
                <w:rFonts w:ascii="Calibri Light" w:hAnsi="Calibri Light"/>
                <w:i/>
              </w:rPr>
              <w:t>Writing</w:t>
            </w:r>
          </w:p>
        </w:tc>
        <w:tc>
          <w:tcPr>
            <w:tcW w:w="709" w:type="dxa"/>
            <w:vMerge w:val="restart"/>
          </w:tcPr>
          <w:p w14:paraId="385BE37A" w14:textId="06A4812A" w:rsidR="0072657D" w:rsidRDefault="0072657D" w:rsidP="00314C3B">
            <w:pPr>
              <w:rPr>
                <w:rFonts w:ascii="Calibri Light" w:hAnsi="Calibri Light"/>
                <w:i/>
              </w:rPr>
            </w:pPr>
            <w:r>
              <w:rPr>
                <w:rFonts w:ascii="Calibri Light" w:hAnsi="Calibri Light"/>
                <w:i/>
                <w:noProof/>
                <w:lang w:eastAsia="en-GB"/>
              </w:rPr>
              <mc:AlternateContent>
                <mc:Choice Requires="wps">
                  <w:drawing>
                    <wp:anchor distT="0" distB="0" distL="114300" distR="114300" simplePos="0" relativeHeight="251660288" behindDoc="0" locked="0" layoutInCell="1" allowOverlap="1" wp14:anchorId="454FDC81" wp14:editId="5CFD90AF">
                      <wp:simplePos x="0" y="0"/>
                      <wp:positionH relativeFrom="column">
                        <wp:posOffset>635</wp:posOffset>
                      </wp:positionH>
                      <wp:positionV relativeFrom="paragraph">
                        <wp:posOffset>1224280</wp:posOffset>
                      </wp:positionV>
                      <wp:extent cx="276225" cy="10795"/>
                      <wp:effectExtent l="12700" t="41910" r="25400"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D481" id="Straight Arrow Connector 2" o:spid="_x0000_s1026" type="#_x0000_t32" style="position:absolute;margin-left:.05pt;margin-top:96.4pt;width:21.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">
                      <v:stroke endarrow="block"/>
                    </v:shape>
                  </w:pict>
                </mc:Fallback>
              </mc:AlternateContent>
            </w:r>
          </w:p>
        </w:tc>
        <w:tc>
          <w:tcPr>
            <w:tcW w:w="4314" w:type="dxa"/>
            <w:shd w:val="clear" w:color="auto" w:fill="auto"/>
          </w:tcPr>
          <w:p w14:paraId="38328FCB" w14:textId="77777777" w:rsidR="0072657D" w:rsidRDefault="0072657D" w:rsidP="00314C3B">
            <w:pPr>
              <w:rPr>
                <w:rFonts w:ascii="Calibri Light" w:hAnsi="Calibri Light"/>
                <w:i/>
              </w:rPr>
            </w:pPr>
            <w:r>
              <w:rPr>
                <w:rFonts w:ascii="Calibri Light" w:hAnsi="Calibri Light"/>
                <w:i/>
              </w:rPr>
              <w:t>Literacy</w:t>
            </w:r>
          </w:p>
          <w:p w14:paraId="06C33BBC" w14:textId="77777777" w:rsidR="0072657D" w:rsidRDefault="0072657D" w:rsidP="0072657D">
            <w:pPr>
              <w:pStyle w:val="ListParagraph"/>
              <w:numPr>
                <w:ilvl w:val="0"/>
                <w:numId w:val="16"/>
              </w:numPr>
              <w:spacing w:after="0" w:line="240" w:lineRule="auto"/>
              <w:rPr>
                <w:rFonts w:ascii="Calibri Light" w:hAnsi="Calibri Light"/>
                <w:i/>
              </w:rPr>
            </w:pPr>
            <w:r>
              <w:rPr>
                <w:rFonts w:ascii="Calibri Light" w:hAnsi="Calibri Light"/>
                <w:i/>
              </w:rPr>
              <w:t>Comprehension</w:t>
            </w:r>
          </w:p>
          <w:p w14:paraId="0AD75EBC" w14:textId="77777777" w:rsidR="0072657D" w:rsidRDefault="0072657D" w:rsidP="0072657D">
            <w:pPr>
              <w:pStyle w:val="ListParagraph"/>
              <w:numPr>
                <w:ilvl w:val="0"/>
                <w:numId w:val="16"/>
              </w:numPr>
              <w:spacing w:after="0" w:line="240" w:lineRule="auto"/>
              <w:rPr>
                <w:rFonts w:ascii="Calibri Light" w:hAnsi="Calibri Light"/>
                <w:i/>
              </w:rPr>
            </w:pPr>
            <w:r>
              <w:rPr>
                <w:rFonts w:ascii="Calibri Light" w:hAnsi="Calibri Light"/>
                <w:i/>
              </w:rPr>
              <w:t>Word Reading</w:t>
            </w:r>
          </w:p>
          <w:p w14:paraId="035A180F" w14:textId="77777777" w:rsidR="0072657D" w:rsidRPr="00367FCB" w:rsidRDefault="0072657D" w:rsidP="0072657D">
            <w:pPr>
              <w:pStyle w:val="ListParagraph"/>
              <w:numPr>
                <w:ilvl w:val="0"/>
                <w:numId w:val="16"/>
              </w:numPr>
              <w:spacing w:after="0" w:line="240" w:lineRule="auto"/>
              <w:rPr>
                <w:rFonts w:ascii="Calibri Light" w:hAnsi="Calibri Light"/>
                <w:i/>
              </w:rPr>
            </w:pPr>
            <w:r>
              <w:rPr>
                <w:rFonts w:ascii="Calibri Light" w:hAnsi="Calibri Light"/>
                <w:i/>
              </w:rPr>
              <w:t>Writing</w:t>
            </w:r>
          </w:p>
        </w:tc>
      </w:tr>
      <w:tr w:rsidR="0072657D" w14:paraId="1C019A5C" w14:textId="77777777" w:rsidTr="00314C3B">
        <w:tc>
          <w:tcPr>
            <w:tcW w:w="4219" w:type="dxa"/>
            <w:shd w:val="clear" w:color="auto" w:fill="D9D9D9" w:themeFill="background1" w:themeFillShade="D9"/>
          </w:tcPr>
          <w:p w14:paraId="359D30A8" w14:textId="77777777" w:rsidR="0072657D" w:rsidRDefault="0072657D" w:rsidP="00314C3B">
            <w:pPr>
              <w:rPr>
                <w:rFonts w:ascii="Calibri Light" w:hAnsi="Calibri Light"/>
                <w:i/>
              </w:rPr>
            </w:pPr>
            <w:r>
              <w:rPr>
                <w:rFonts w:ascii="Calibri Light" w:hAnsi="Calibri Light"/>
                <w:i/>
              </w:rPr>
              <w:t>Mathematics</w:t>
            </w:r>
          </w:p>
          <w:p w14:paraId="6A6079F1" w14:textId="77777777" w:rsidR="0072657D" w:rsidRDefault="0072657D" w:rsidP="0072657D">
            <w:pPr>
              <w:pStyle w:val="ListParagraph"/>
              <w:numPr>
                <w:ilvl w:val="0"/>
                <w:numId w:val="13"/>
              </w:numPr>
              <w:spacing w:after="0" w:line="240" w:lineRule="auto"/>
              <w:rPr>
                <w:rFonts w:ascii="Calibri Light" w:hAnsi="Calibri Light"/>
                <w:i/>
              </w:rPr>
            </w:pPr>
            <w:r>
              <w:rPr>
                <w:rFonts w:ascii="Calibri Light" w:hAnsi="Calibri Light"/>
                <w:i/>
              </w:rPr>
              <w:t>Numbers</w:t>
            </w:r>
          </w:p>
          <w:p w14:paraId="1232F562" w14:textId="77777777" w:rsidR="0072657D" w:rsidRPr="00B7009C" w:rsidRDefault="0072657D" w:rsidP="0072657D">
            <w:pPr>
              <w:pStyle w:val="ListParagraph"/>
              <w:numPr>
                <w:ilvl w:val="0"/>
                <w:numId w:val="13"/>
              </w:numPr>
              <w:spacing w:after="0" w:line="240" w:lineRule="auto"/>
              <w:rPr>
                <w:rFonts w:ascii="Calibri Light" w:hAnsi="Calibri Light"/>
                <w:i/>
              </w:rPr>
            </w:pPr>
            <w:r>
              <w:rPr>
                <w:rFonts w:ascii="Calibri Light" w:hAnsi="Calibri Light"/>
                <w:i/>
              </w:rPr>
              <w:t>Shape, Space and Measure</w:t>
            </w:r>
          </w:p>
        </w:tc>
        <w:tc>
          <w:tcPr>
            <w:tcW w:w="709" w:type="dxa"/>
            <w:vMerge/>
          </w:tcPr>
          <w:p w14:paraId="47FC7A7B" w14:textId="77777777" w:rsidR="0072657D" w:rsidRDefault="0072657D" w:rsidP="00314C3B">
            <w:pPr>
              <w:rPr>
                <w:rFonts w:ascii="Calibri Light" w:hAnsi="Calibri Light"/>
                <w:i/>
              </w:rPr>
            </w:pPr>
          </w:p>
        </w:tc>
        <w:tc>
          <w:tcPr>
            <w:tcW w:w="4314" w:type="dxa"/>
            <w:shd w:val="clear" w:color="auto" w:fill="auto"/>
          </w:tcPr>
          <w:p w14:paraId="3BF39E45" w14:textId="77777777" w:rsidR="0072657D" w:rsidRDefault="0072657D" w:rsidP="00314C3B">
            <w:pPr>
              <w:rPr>
                <w:rFonts w:ascii="Calibri Light" w:hAnsi="Calibri Light"/>
                <w:i/>
              </w:rPr>
            </w:pPr>
            <w:r>
              <w:rPr>
                <w:rFonts w:ascii="Calibri Light" w:hAnsi="Calibri Light"/>
                <w:i/>
              </w:rPr>
              <w:t>Mathematics</w:t>
            </w:r>
          </w:p>
          <w:p w14:paraId="0C0B91E4" w14:textId="77777777" w:rsidR="0072657D" w:rsidRDefault="0072657D" w:rsidP="0072657D">
            <w:pPr>
              <w:pStyle w:val="ListParagraph"/>
              <w:numPr>
                <w:ilvl w:val="0"/>
                <w:numId w:val="17"/>
              </w:numPr>
              <w:spacing w:after="0" w:line="240" w:lineRule="auto"/>
              <w:rPr>
                <w:rFonts w:ascii="Calibri Light" w:hAnsi="Calibri Light"/>
                <w:i/>
              </w:rPr>
            </w:pPr>
            <w:r>
              <w:rPr>
                <w:rFonts w:ascii="Calibri Light" w:hAnsi="Calibri Light"/>
                <w:i/>
              </w:rPr>
              <w:t>Number</w:t>
            </w:r>
          </w:p>
          <w:p w14:paraId="32E87C9E" w14:textId="77777777" w:rsidR="0072657D" w:rsidRPr="00367FCB" w:rsidRDefault="0072657D" w:rsidP="0072657D">
            <w:pPr>
              <w:pStyle w:val="ListParagraph"/>
              <w:numPr>
                <w:ilvl w:val="0"/>
                <w:numId w:val="17"/>
              </w:numPr>
              <w:spacing w:after="0" w:line="240" w:lineRule="auto"/>
              <w:rPr>
                <w:rFonts w:ascii="Calibri Light" w:hAnsi="Calibri Light"/>
                <w:i/>
              </w:rPr>
            </w:pPr>
            <w:r>
              <w:rPr>
                <w:rFonts w:ascii="Calibri Light" w:hAnsi="Calibri Light"/>
                <w:i/>
              </w:rPr>
              <w:t>Numerical Patterns</w:t>
            </w:r>
          </w:p>
        </w:tc>
      </w:tr>
      <w:tr w:rsidR="0072657D" w14:paraId="66665D98" w14:textId="77777777" w:rsidTr="00314C3B">
        <w:tc>
          <w:tcPr>
            <w:tcW w:w="4219" w:type="dxa"/>
            <w:shd w:val="clear" w:color="auto" w:fill="D9D9D9" w:themeFill="background1" w:themeFillShade="D9"/>
          </w:tcPr>
          <w:p w14:paraId="048B708D" w14:textId="77777777" w:rsidR="0072657D" w:rsidRDefault="0072657D" w:rsidP="00314C3B">
            <w:pPr>
              <w:rPr>
                <w:rFonts w:ascii="Calibri Light" w:hAnsi="Calibri Light"/>
                <w:i/>
              </w:rPr>
            </w:pPr>
            <w:r>
              <w:rPr>
                <w:rFonts w:ascii="Calibri Light" w:hAnsi="Calibri Light"/>
                <w:i/>
              </w:rPr>
              <w:t>Understanding the World</w:t>
            </w:r>
          </w:p>
          <w:p w14:paraId="74697C61" w14:textId="77777777" w:rsidR="0072657D" w:rsidRDefault="0072657D" w:rsidP="0072657D">
            <w:pPr>
              <w:pStyle w:val="ListParagraph"/>
              <w:numPr>
                <w:ilvl w:val="0"/>
                <w:numId w:val="14"/>
              </w:numPr>
              <w:spacing w:after="0" w:line="240" w:lineRule="auto"/>
              <w:rPr>
                <w:rFonts w:ascii="Calibri Light" w:hAnsi="Calibri Light"/>
                <w:i/>
              </w:rPr>
            </w:pPr>
            <w:r>
              <w:rPr>
                <w:rFonts w:ascii="Calibri Light" w:hAnsi="Calibri Light"/>
                <w:i/>
              </w:rPr>
              <w:t>People and Communities</w:t>
            </w:r>
          </w:p>
          <w:p w14:paraId="0DD5870F" w14:textId="77777777" w:rsidR="0072657D" w:rsidRDefault="0072657D" w:rsidP="0072657D">
            <w:pPr>
              <w:pStyle w:val="ListParagraph"/>
              <w:numPr>
                <w:ilvl w:val="0"/>
                <w:numId w:val="14"/>
              </w:numPr>
              <w:spacing w:after="0" w:line="240" w:lineRule="auto"/>
              <w:rPr>
                <w:rFonts w:ascii="Calibri Light" w:hAnsi="Calibri Light"/>
                <w:i/>
              </w:rPr>
            </w:pPr>
            <w:r>
              <w:rPr>
                <w:rFonts w:ascii="Calibri Light" w:hAnsi="Calibri Light"/>
                <w:i/>
              </w:rPr>
              <w:t>The World</w:t>
            </w:r>
          </w:p>
          <w:p w14:paraId="53AAFAA1" w14:textId="77777777" w:rsidR="0072657D" w:rsidRPr="00B7009C" w:rsidRDefault="0072657D" w:rsidP="0072657D">
            <w:pPr>
              <w:pStyle w:val="ListParagraph"/>
              <w:numPr>
                <w:ilvl w:val="0"/>
                <w:numId w:val="14"/>
              </w:numPr>
              <w:spacing w:after="0" w:line="240" w:lineRule="auto"/>
              <w:rPr>
                <w:rFonts w:ascii="Calibri Light" w:hAnsi="Calibri Light"/>
                <w:i/>
              </w:rPr>
            </w:pPr>
            <w:r>
              <w:rPr>
                <w:rFonts w:ascii="Calibri Light" w:hAnsi="Calibri Light"/>
                <w:i/>
              </w:rPr>
              <w:t>Technology</w:t>
            </w:r>
          </w:p>
        </w:tc>
        <w:tc>
          <w:tcPr>
            <w:tcW w:w="709" w:type="dxa"/>
            <w:vMerge/>
          </w:tcPr>
          <w:p w14:paraId="615DC475" w14:textId="77777777" w:rsidR="0072657D" w:rsidRDefault="0072657D" w:rsidP="00314C3B">
            <w:pPr>
              <w:rPr>
                <w:rFonts w:ascii="Calibri Light" w:hAnsi="Calibri Light"/>
                <w:i/>
              </w:rPr>
            </w:pPr>
          </w:p>
        </w:tc>
        <w:tc>
          <w:tcPr>
            <w:tcW w:w="4314" w:type="dxa"/>
            <w:shd w:val="clear" w:color="auto" w:fill="auto"/>
          </w:tcPr>
          <w:p w14:paraId="6546B1C4" w14:textId="77777777" w:rsidR="0072657D" w:rsidRDefault="0072657D" w:rsidP="00314C3B">
            <w:pPr>
              <w:rPr>
                <w:rFonts w:ascii="Calibri Light" w:hAnsi="Calibri Light"/>
                <w:i/>
              </w:rPr>
            </w:pPr>
            <w:r>
              <w:rPr>
                <w:rFonts w:ascii="Calibri Light" w:hAnsi="Calibri Light"/>
                <w:i/>
              </w:rPr>
              <w:t>Understanding the World</w:t>
            </w:r>
          </w:p>
          <w:p w14:paraId="641E904E" w14:textId="77777777" w:rsidR="0072657D" w:rsidRDefault="0072657D" w:rsidP="0072657D">
            <w:pPr>
              <w:pStyle w:val="ListParagraph"/>
              <w:numPr>
                <w:ilvl w:val="0"/>
                <w:numId w:val="18"/>
              </w:numPr>
              <w:spacing w:after="0" w:line="240" w:lineRule="auto"/>
              <w:rPr>
                <w:rFonts w:ascii="Calibri Light" w:hAnsi="Calibri Light"/>
                <w:i/>
              </w:rPr>
            </w:pPr>
            <w:r>
              <w:rPr>
                <w:rFonts w:ascii="Calibri Light" w:hAnsi="Calibri Light"/>
                <w:i/>
              </w:rPr>
              <w:t>Past and Present</w:t>
            </w:r>
          </w:p>
          <w:p w14:paraId="0392F3F4" w14:textId="77777777" w:rsidR="0072657D" w:rsidRDefault="0072657D" w:rsidP="0072657D">
            <w:pPr>
              <w:pStyle w:val="ListParagraph"/>
              <w:numPr>
                <w:ilvl w:val="0"/>
                <w:numId w:val="18"/>
              </w:numPr>
              <w:spacing w:after="0" w:line="240" w:lineRule="auto"/>
              <w:rPr>
                <w:rFonts w:ascii="Calibri Light" w:hAnsi="Calibri Light"/>
                <w:i/>
              </w:rPr>
            </w:pPr>
            <w:r>
              <w:rPr>
                <w:rFonts w:ascii="Calibri Light" w:hAnsi="Calibri Light"/>
                <w:i/>
              </w:rPr>
              <w:t>People, Culture and Communities</w:t>
            </w:r>
          </w:p>
          <w:p w14:paraId="37A59588" w14:textId="77777777" w:rsidR="0072657D" w:rsidRPr="00367FCB" w:rsidRDefault="0072657D" w:rsidP="0072657D">
            <w:pPr>
              <w:pStyle w:val="ListParagraph"/>
              <w:numPr>
                <w:ilvl w:val="0"/>
                <w:numId w:val="18"/>
              </w:numPr>
              <w:spacing w:after="0" w:line="240" w:lineRule="auto"/>
              <w:rPr>
                <w:rFonts w:ascii="Calibri Light" w:hAnsi="Calibri Light"/>
                <w:i/>
              </w:rPr>
            </w:pPr>
            <w:r>
              <w:rPr>
                <w:rFonts w:ascii="Calibri Light" w:hAnsi="Calibri Light"/>
                <w:i/>
              </w:rPr>
              <w:t>The Natural World</w:t>
            </w:r>
          </w:p>
        </w:tc>
      </w:tr>
      <w:tr w:rsidR="0072657D" w14:paraId="14509F42" w14:textId="77777777" w:rsidTr="00314C3B">
        <w:tc>
          <w:tcPr>
            <w:tcW w:w="4219" w:type="dxa"/>
            <w:shd w:val="clear" w:color="auto" w:fill="D9D9D9" w:themeFill="background1" w:themeFillShade="D9"/>
          </w:tcPr>
          <w:p w14:paraId="00216C3C" w14:textId="77777777" w:rsidR="0072657D" w:rsidRDefault="0072657D" w:rsidP="00314C3B">
            <w:pPr>
              <w:rPr>
                <w:rFonts w:ascii="Calibri Light" w:hAnsi="Calibri Light"/>
                <w:i/>
              </w:rPr>
            </w:pPr>
            <w:r>
              <w:rPr>
                <w:rFonts w:ascii="Calibri Light" w:hAnsi="Calibri Light"/>
                <w:i/>
              </w:rPr>
              <w:t>Expressive Arts and Design</w:t>
            </w:r>
          </w:p>
          <w:p w14:paraId="1D41EF60" w14:textId="77777777" w:rsidR="0072657D" w:rsidRDefault="0072657D" w:rsidP="0072657D">
            <w:pPr>
              <w:pStyle w:val="ListParagraph"/>
              <w:numPr>
                <w:ilvl w:val="0"/>
                <w:numId w:val="15"/>
              </w:numPr>
              <w:spacing w:after="0" w:line="240" w:lineRule="auto"/>
              <w:rPr>
                <w:rFonts w:ascii="Calibri Light" w:hAnsi="Calibri Light"/>
                <w:i/>
              </w:rPr>
            </w:pPr>
            <w:r>
              <w:rPr>
                <w:rFonts w:ascii="Calibri Light" w:hAnsi="Calibri Light"/>
                <w:i/>
              </w:rPr>
              <w:t>Exploring and Using Media and Materials</w:t>
            </w:r>
          </w:p>
          <w:p w14:paraId="0588E47C" w14:textId="77777777" w:rsidR="0072657D" w:rsidRPr="00B7009C" w:rsidRDefault="0072657D" w:rsidP="0072657D">
            <w:pPr>
              <w:pStyle w:val="ListParagraph"/>
              <w:numPr>
                <w:ilvl w:val="0"/>
                <w:numId w:val="15"/>
              </w:numPr>
              <w:spacing w:after="0" w:line="240" w:lineRule="auto"/>
              <w:rPr>
                <w:rFonts w:ascii="Calibri Light" w:hAnsi="Calibri Light"/>
                <w:i/>
              </w:rPr>
            </w:pPr>
            <w:r>
              <w:rPr>
                <w:rFonts w:ascii="Calibri Light" w:hAnsi="Calibri Light"/>
                <w:i/>
              </w:rPr>
              <w:t>Being Imaginative</w:t>
            </w:r>
          </w:p>
        </w:tc>
        <w:tc>
          <w:tcPr>
            <w:tcW w:w="709" w:type="dxa"/>
            <w:vMerge/>
          </w:tcPr>
          <w:p w14:paraId="6FB22A28" w14:textId="77777777" w:rsidR="0072657D" w:rsidRDefault="0072657D" w:rsidP="00314C3B">
            <w:pPr>
              <w:rPr>
                <w:rFonts w:ascii="Calibri Light" w:hAnsi="Calibri Light"/>
                <w:i/>
              </w:rPr>
            </w:pPr>
          </w:p>
        </w:tc>
        <w:tc>
          <w:tcPr>
            <w:tcW w:w="4314" w:type="dxa"/>
            <w:shd w:val="clear" w:color="auto" w:fill="auto"/>
          </w:tcPr>
          <w:p w14:paraId="21083AD1" w14:textId="77777777" w:rsidR="0072657D" w:rsidRDefault="0072657D" w:rsidP="00314C3B">
            <w:pPr>
              <w:rPr>
                <w:rFonts w:ascii="Calibri Light" w:hAnsi="Calibri Light"/>
                <w:i/>
              </w:rPr>
            </w:pPr>
            <w:r>
              <w:rPr>
                <w:rFonts w:ascii="Calibri Light" w:hAnsi="Calibri Light"/>
                <w:i/>
              </w:rPr>
              <w:t>Expressive Arts and Design</w:t>
            </w:r>
          </w:p>
          <w:p w14:paraId="53C5282F" w14:textId="77777777" w:rsidR="0072657D" w:rsidRDefault="0072657D" w:rsidP="0072657D">
            <w:pPr>
              <w:pStyle w:val="ListParagraph"/>
              <w:numPr>
                <w:ilvl w:val="0"/>
                <w:numId w:val="19"/>
              </w:numPr>
              <w:spacing w:after="0" w:line="240" w:lineRule="auto"/>
              <w:rPr>
                <w:rFonts w:ascii="Calibri Light" w:hAnsi="Calibri Light"/>
                <w:i/>
              </w:rPr>
            </w:pPr>
            <w:r>
              <w:rPr>
                <w:rFonts w:ascii="Calibri Light" w:hAnsi="Calibri Light"/>
                <w:i/>
              </w:rPr>
              <w:t>Creating with Materials</w:t>
            </w:r>
          </w:p>
          <w:p w14:paraId="4DA37F1F" w14:textId="77777777" w:rsidR="0072657D" w:rsidRPr="00367FCB" w:rsidRDefault="0072657D" w:rsidP="0072657D">
            <w:pPr>
              <w:pStyle w:val="ListParagraph"/>
              <w:numPr>
                <w:ilvl w:val="0"/>
                <w:numId w:val="19"/>
              </w:numPr>
              <w:spacing w:after="0" w:line="240" w:lineRule="auto"/>
              <w:rPr>
                <w:rFonts w:ascii="Calibri Light" w:hAnsi="Calibri Light"/>
                <w:i/>
              </w:rPr>
            </w:pPr>
            <w:r>
              <w:rPr>
                <w:rFonts w:ascii="Calibri Light" w:hAnsi="Calibri Light"/>
                <w:i/>
              </w:rPr>
              <w:t>Being Imaginative and Expressive</w:t>
            </w:r>
          </w:p>
        </w:tc>
      </w:tr>
    </w:tbl>
    <w:p w14:paraId="73FA5607" w14:textId="77777777" w:rsidR="0072657D" w:rsidRDefault="0072657D" w:rsidP="0072657D">
      <w:pPr>
        <w:rPr>
          <w:rFonts w:ascii="Calibri Light" w:hAnsi="Calibri Light"/>
          <w:i/>
        </w:rPr>
      </w:pPr>
    </w:p>
    <w:p w14:paraId="65C34D71" w14:textId="77777777" w:rsidR="0072657D" w:rsidRDefault="0072657D" w:rsidP="0072657D">
      <w:pPr>
        <w:rPr>
          <w:rFonts w:ascii="Calibri Light" w:hAnsi="Calibri Light" w:cs="Arial"/>
          <w:i/>
          <w:color w:val="323E4F" w:themeColor="text2" w:themeShade="BF"/>
          <w:shd w:val="clear" w:color="auto" w:fill="FFFFFF"/>
        </w:rPr>
      </w:pPr>
      <w:r>
        <w:rPr>
          <w:rFonts w:ascii="Calibri Light" w:hAnsi="Calibri Light"/>
          <w:i/>
        </w:rPr>
        <w:t xml:space="preserve">Please be aware that these headings are those of the Early Learning Goals for the </w:t>
      </w:r>
      <w:r w:rsidRPr="00367FCB">
        <w:rPr>
          <w:rFonts w:ascii="Calibri Light" w:hAnsi="Calibri Light"/>
          <w:i/>
          <w:u w:val="single"/>
        </w:rPr>
        <w:t>end</w:t>
      </w:r>
      <w:r>
        <w:rPr>
          <w:rFonts w:ascii="Calibri Light" w:hAnsi="Calibri Light"/>
          <w:i/>
        </w:rPr>
        <w:t xml:space="preserve"> of Reception. In nursery and </w:t>
      </w:r>
      <w:proofErr w:type="spellStart"/>
      <w:r>
        <w:rPr>
          <w:rFonts w:ascii="Calibri Light" w:hAnsi="Calibri Light"/>
          <w:i/>
        </w:rPr>
        <w:t>pre school</w:t>
      </w:r>
      <w:proofErr w:type="spellEnd"/>
      <w:r>
        <w:rPr>
          <w:rFonts w:ascii="Calibri Light" w:hAnsi="Calibri Light"/>
          <w:i/>
        </w:rPr>
        <w:t xml:space="preserve">, we focus on learning the early skills that set children up to achieve these. For example, we build our gross and fine motor skills, mark making, excitement for learning, conversation skill, interest in books and print, strong sense of self and so on which eventually lead to mastery of </w:t>
      </w:r>
      <w:r>
        <w:rPr>
          <w:rFonts w:ascii="Calibri Light" w:hAnsi="Calibri Light"/>
          <w:i/>
        </w:rPr>
        <w:lastRenderedPageBreak/>
        <w:t xml:space="preserve">reading, writing and </w:t>
      </w:r>
      <w:proofErr w:type="gramStart"/>
      <w:r>
        <w:rPr>
          <w:rFonts w:ascii="Calibri Light" w:hAnsi="Calibri Light"/>
          <w:i/>
        </w:rPr>
        <w:t>all of</w:t>
      </w:r>
      <w:proofErr w:type="gramEnd"/>
      <w:r>
        <w:rPr>
          <w:rFonts w:ascii="Calibri Light" w:hAnsi="Calibri Light"/>
          <w:i/>
        </w:rPr>
        <w:t xml:space="preserve"> the other fantastic things your child will learn as they grow and develop. </w:t>
      </w:r>
      <w:r>
        <w:rPr>
          <w:rFonts w:ascii="Calibri Light" w:hAnsi="Calibri Light"/>
          <w:i/>
        </w:rPr>
        <w:br/>
      </w:r>
      <w:r>
        <w:rPr>
          <w:rFonts w:ascii="Calibri Light" w:hAnsi="Calibri Light"/>
          <w:i/>
        </w:rPr>
        <w:br/>
      </w:r>
      <w:proofErr w:type="gramStart"/>
      <w:r>
        <w:rPr>
          <w:rFonts w:ascii="Calibri Light" w:hAnsi="Calibri Light"/>
          <w:i/>
        </w:rPr>
        <w:t>All of</w:t>
      </w:r>
      <w:proofErr w:type="gramEnd"/>
      <w:r>
        <w:rPr>
          <w:rFonts w:ascii="Calibri Light" w:hAnsi="Calibri Light"/>
          <w:i/>
        </w:rPr>
        <w:t xml:space="preserve"> the learning we do here, and most of the learning in reception is through quality, active play. “</w:t>
      </w:r>
      <w:r w:rsidRPr="00AB17A5">
        <w:rPr>
          <w:rFonts w:ascii="Calibri Light" w:hAnsi="Calibri Light" w:cs="Arial"/>
          <w:i/>
          <w:color w:val="323E4F" w:themeColor="text2" w:themeShade="BF"/>
          <w:shd w:val="clear" w:color="auto" w:fill="FFFFFF"/>
        </w:rPr>
        <w:t xml:space="preserve">Teaching in the early years should not be taken to imply a “top down” or formal way of working. It is a </w:t>
      </w:r>
      <w:r w:rsidRPr="00714025">
        <w:rPr>
          <w:rFonts w:ascii="Calibri Light" w:hAnsi="Calibri Light" w:cs="Arial"/>
          <w:i/>
          <w:color w:val="323E4F" w:themeColor="text2" w:themeShade="BF"/>
          <w:shd w:val="clear" w:color="auto" w:fill="FFFFFF"/>
        </w:rPr>
        <w:t xml:space="preserve">broad term that covers the </w:t>
      </w:r>
      <w:proofErr w:type="gramStart"/>
      <w:r w:rsidRPr="00714025">
        <w:rPr>
          <w:rFonts w:ascii="Calibri Light" w:hAnsi="Calibri Light" w:cs="Arial"/>
          <w:i/>
          <w:color w:val="323E4F" w:themeColor="text2" w:themeShade="BF"/>
          <w:shd w:val="clear" w:color="auto" w:fill="FFFFFF"/>
        </w:rPr>
        <w:t>many different ways</w:t>
      </w:r>
      <w:proofErr w:type="gramEnd"/>
      <w:r w:rsidRPr="00714025">
        <w:rPr>
          <w:rFonts w:ascii="Calibri Light" w:hAnsi="Calibri Light" w:cs="Arial"/>
          <w:i/>
          <w:color w:val="323E4F" w:themeColor="text2" w:themeShade="BF"/>
          <w:shd w:val="clear" w:color="auto" w:fill="FFFFFF"/>
        </w:rPr>
        <w:t xml:space="preserve">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w:t>
      </w:r>
      <w:proofErr w:type="gramStart"/>
      <w:r w:rsidRPr="00714025">
        <w:rPr>
          <w:rFonts w:ascii="Calibri Light" w:hAnsi="Calibri Light" w:cs="Arial"/>
          <w:i/>
          <w:color w:val="323E4F" w:themeColor="text2" w:themeShade="BF"/>
          <w:shd w:val="clear" w:color="auto" w:fill="FFFFFF"/>
        </w:rPr>
        <w:t>facilitating</w:t>
      </w:r>
      <w:proofErr w:type="gramEnd"/>
      <w:r w:rsidRPr="00714025">
        <w:rPr>
          <w:rFonts w:ascii="Calibri Light" w:hAnsi="Calibri Light" w:cs="Arial"/>
          <w:i/>
          <w:color w:val="323E4F" w:themeColor="text2" w:themeShade="BF"/>
          <w:shd w:val="clear" w:color="auto" w:fill="FFFFFF"/>
        </w:rPr>
        <w:t xml:space="preserve"> and setting challenges”-</w:t>
      </w:r>
      <w:r>
        <w:rPr>
          <w:rFonts w:ascii="Calibri Light" w:hAnsi="Calibri Light" w:cs="Arial"/>
          <w:i/>
          <w:color w:val="323E4F" w:themeColor="text2" w:themeShade="BF"/>
          <w:shd w:val="clear" w:color="auto" w:fill="FFFFFF"/>
        </w:rPr>
        <w:t xml:space="preserve"> Ofsted.</w:t>
      </w:r>
    </w:p>
    <w:p w14:paraId="107ECE7B" w14:textId="77777777" w:rsidR="0072657D" w:rsidRDefault="0072657D" w:rsidP="0072657D">
      <w:pPr>
        <w:rPr>
          <w:rFonts w:ascii="Calibri Light" w:hAnsi="Calibri Light" w:cs="Arial"/>
          <w:i/>
          <w:color w:val="323E4F" w:themeColor="text2" w:themeShade="BF"/>
          <w:shd w:val="clear" w:color="auto" w:fill="FFFFFF"/>
        </w:rPr>
      </w:pPr>
    </w:p>
    <w:p w14:paraId="6BC403C5" w14:textId="1A7301A5" w:rsidR="0072657D" w:rsidRDefault="0072657D" w:rsidP="0072657D">
      <w:pPr>
        <w:rPr>
          <w:rFonts w:ascii="Calibri Light" w:hAnsi="Calibri Light" w:cs="Arial"/>
          <w:i/>
          <w:color w:val="323E4F" w:themeColor="text2" w:themeShade="BF"/>
          <w:shd w:val="clear" w:color="auto" w:fill="FFFFFF"/>
        </w:rPr>
      </w:pPr>
      <w:r>
        <w:rPr>
          <w:rFonts w:ascii="Calibri Light" w:hAnsi="Calibri Light" w:cs="Arial"/>
          <w:i/>
          <w:noProof/>
          <w:color w:val="323E4F" w:themeColor="text2" w:themeShade="BF"/>
          <w:lang w:eastAsia="en-GB"/>
        </w:rPr>
        <mc:AlternateContent>
          <mc:Choice Requires="wps">
            <w:drawing>
              <wp:anchor distT="0" distB="0" distL="114300" distR="114300" simplePos="0" relativeHeight="251661312" behindDoc="0" locked="0" layoutInCell="1" allowOverlap="1" wp14:anchorId="23CB2B1D" wp14:editId="70341E15">
                <wp:simplePos x="0" y="0"/>
                <wp:positionH relativeFrom="column">
                  <wp:posOffset>-436245</wp:posOffset>
                </wp:positionH>
                <wp:positionV relativeFrom="paragraph">
                  <wp:posOffset>-52705</wp:posOffset>
                </wp:positionV>
                <wp:extent cx="6730365" cy="8665210"/>
                <wp:effectExtent l="30480" t="33020" r="30480" b="361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665210"/>
                        </a:xfrm>
                        <a:prstGeom prst="rect">
                          <a:avLst/>
                        </a:prstGeom>
                        <a:noFill/>
                        <a:ln w="57150">
                          <a:solidFill>
                            <a:schemeClr val="accent4">
                              <a:lumMod val="60000"/>
                              <a:lumOff val="4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C741" id="Rectangle 1" o:spid="_x0000_s1026" style="position:absolute;margin-left:-34.35pt;margin-top:-4.15pt;width:529.95pt;height:6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" filled="f" strokecolor="#ffd966 [1943]" strokeweight="4.5pt"/>
            </w:pict>
          </mc:Fallback>
        </mc:AlternateContent>
      </w:r>
    </w:p>
    <w:p w14:paraId="59D19A85" w14:textId="0810DABE" w:rsidR="0072657D" w:rsidRDefault="0072657D" w:rsidP="0072657D">
      <w:pPr>
        <w:rPr>
          <w:rFonts w:ascii="Calibri Light" w:hAnsi="Calibri Light" w:cs="Arial"/>
          <w:b/>
          <w:shd w:val="clear" w:color="auto" w:fill="FFFFFF"/>
        </w:rPr>
      </w:pPr>
      <w:r w:rsidRPr="00AB17A5">
        <w:rPr>
          <w:rFonts w:ascii="Calibri Light" w:hAnsi="Calibri Light" w:cs="Arial"/>
          <w:b/>
          <w:shd w:val="clear" w:color="auto" w:fill="FFFFFF"/>
        </w:rPr>
        <w:t xml:space="preserve">What does all of this mean at </w:t>
      </w:r>
      <w:r w:rsidR="00D66589">
        <w:rPr>
          <w:rFonts w:ascii="Calibri Light" w:hAnsi="Calibri Light" w:cs="Arial"/>
          <w:b/>
          <w:shd w:val="clear" w:color="auto" w:fill="FFFFFF"/>
        </w:rPr>
        <w:t>Woodhall Farm Pre-School</w:t>
      </w:r>
      <w:r w:rsidRPr="00AB17A5">
        <w:rPr>
          <w:rFonts w:ascii="Calibri Light" w:hAnsi="Calibri Light" w:cs="Arial"/>
          <w:b/>
          <w:shd w:val="clear" w:color="auto" w:fill="FFFFFF"/>
        </w:rPr>
        <w:t>?</w:t>
      </w:r>
    </w:p>
    <w:p w14:paraId="5921C731" w14:textId="77777777" w:rsidR="0072657D" w:rsidRDefault="0072657D" w:rsidP="0072657D">
      <w:pPr>
        <w:rPr>
          <w:rFonts w:ascii="Calibri Light" w:hAnsi="Calibri Light" w:cs="Arial"/>
          <w:shd w:val="clear" w:color="auto" w:fill="FFFFFF"/>
        </w:rPr>
      </w:pPr>
      <w:r w:rsidRPr="00B7009C">
        <w:rPr>
          <w:rFonts w:ascii="Calibri Light" w:hAnsi="Calibri Light"/>
          <w:i/>
          <w:color w:val="323E4F" w:themeColor="text2" w:themeShade="BF"/>
        </w:rPr>
        <w:t>“A</w:t>
      </w:r>
      <w:r w:rsidRPr="00B7009C">
        <w:rPr>
          <w:i/>
          <w:color w:val="323E4F" w:themeColor="text2" w:themeShade="BF"/>
        </w:rPr>
        <w:t>ssessment should not entail prolonged breaks from interaction with children, nor require excessive paperwork. When assessing whether an individual child is at the expected level of development, practitioners should draw on their knowledge of the child and their own expert professional judgement and should not be required to prove this through collection of physical evidence.”</w:t>
      </w:r>
      <w:r>
        <w:rPr>
          <w:i/>
          <w:color w:val="323E4F" w:themeColor="text2" w:themeShade="BF"/>
        </w:rPr>
        <w:t xml:space="preserve"> – EYFS 2021</w:t>
      </w:r>
    </w:p>
    <w:p w14:paraId="7FE38BB2" w14:textId="2A5D4AE4" w:rsidR="0072657D" w:rsidRDefault="0072657D" w:rsidP="0072657D">
      <w:pPr>
        <w:rPr>
          <w:rFonts w:ascii="Calibri Light" w:hAnsi="Calibri Light" w:cs="Arial"/>
          <w:shd w:val="clear" w:color="auto" w:fill="FFFFFF"/>
        </w:rPr>
      </w:pPr>
      <w:r>
        <w:rPr>
          <w:rFonts w:ascii="Calibri Light" w:hAnsi="Calibri Light" w:cs="Arial"/>
          <w:shd w:val="clear" w:color="auto" w:fill="FFFFFF"/>
        </w:rPr>
        <w:t xml:space="preserve">These changes and the removal of the requirement for a lot of </w:t>
      </w:r>
      <w:proofErr w:type="gramStart"/>
      <w:r>
        <w:rPr>
          <w:rFonts w:ascii="Calibri Light" w:hAnsi="Calibri Light" w:cs="Arial"/>
          <w:shd w:val="clear" w:color="auto" w:fill="FFFFFF"/>
        </w:rPr>
        <w:t>evidence based</w:t>
      </w:r>
      <w:proofErr w:type="gramEnd"/>
      <w:r>
        <w:rPr>
          <w:rFonts w:ascii="Calibri Light" w:hAnsi="Calibri Light" w:cs="Arial"/>
          <w:shd w:val="clear" w:color="auto" w:fill="FFFFFF"/>
        </w:rPr>
        <w:t xml:space="preserve"> tracking means that we are making some adjustments to the way we observe, assess and plan at </w:t>
      </w:r>
      <w:r w:rsidR="00D66589">
        <w:rPr>
          <w:rFonts w:ascii="Calibri Light" w:hAnsi="Calibri Light" w:cs="Arial"/>
          <w:shd w:val="clear" w:color="auto" w:fill="FFFFFF"/>
        </w:rPr>
        <w:t>Woodhall Farm Pre-School</w:t>
      </w:r>
      <w:r>
        <w:rPr>
          <w:rFonts w:ascii="Calibri Light" w:hAnsi="Calibri Light" w:cs="Arial"/>
          <w:shd w:val="clear" w:color="auto" w:fill="FFFFFF"/>
        </w:rPr>
        <w:t xml:space="preserve">. </w:t>
      </w:r>
    </w:p>
    <w:p w14:paraId="57733741" w14:textId="77777777" w:rsidR="0072657D" w:rsidRDefault="0072657D" w:rsidP="0072657D">
      <w:pPr>
        <w:rPr>
          <w:rFonts w:ascii="Calibri Light" w:hAnsi="Calibri Light" w:cs="Arial"/>
          <w:shd w:val="clear" w:color="auto" w:fill="FFFFFF"/>
        </w:rPr>
      </w:pPr>
      <w:r>
        <w:rPr>
          <w:rFonts w:ascii="Calibri Light" w:hAnsi="Calibri Light" w:cs="Arial"/>
          <w:shd w:val="clear" w:color="auto" w:fill="FFFFFF"/>
        </w:rPr>
        <w:t xml:space="preserve">The team here work hard to ensure they know your children extremely well, we observe their play, </w:t>
      </w:r>
      <w:proofErr w:type="gramStart"/>
      <w:r>
        <w:rPr>
          <w:rFonts w:ascii="Calibri Light" w:hAnsi="Calibri Light" w:cs="Arial"/>
          <w:shd w:val="clear" w:color="auto" w:fill="FFFFFF"/>
        </w:rPr>
        <w:t>development</w:t>
      </w:r>
      <w:proofErr w:type="gramEnd"/>
      <w:r>
        <w:rPr>
          <w:rFonts w:ascii="Calibri Light" w:hAnsi="Calibri Light" w:cs="Arial"/>
          <w:shd w:val="clear" w:color="auto" w:fill="FFFFFF"/>
        </w:rPr>
        <w:t xml:space="preserve"> and interests, we assess what they know and what we want them to learn and then we plan activities and provision which will extend their development and teach them something new or help to bed in the skill they are already mastering. </w:t>
      </w:r>
      <w:proofErr w:type="gramStart"/>
      <w:r>
        <w:rPr>
          <w:rFonts w:ascii="Calibri Light" w:hAnsi="Calibri Light" w:cs="Arial"/>
          <w:shd w:val="clear" w:color="auto" w:fill="FFFFFF"/>
        </w:rPr>
        <w:t>All of</w:t>
      </w:r>
      <w:proofErr w:type="gramEnd"/>
      <w:r>
        <w:rPr>
          <w:rFonts w:ascii="Calibri Light" w:hAnsi="Calibri Light" w:cs="Arial"/>
          <w:shd w:val="clear" w:color="auto" w:fill="FFFFFF"/>
        </w:rPr>
        <w:t xml:space="preserve"> these things are done by using our understanding of child development and our knowledge of your child as an individual person. </w:t>
      </w:r>
    </w:p>
    <w:p w14:paraId="7A1BA1BC" w14:textId="545E528A" w:rsidR="0072657D" w:rsidRDefault="0072657D" w:rsidP="0072657D">
      <w:pPr>
        <w:rPr>
          <w:rFonts w:ascii="Calibri Light" w:hAnsi="Calibri Light" w:cs="Arial"/>
          <w:shd w:val="clear" w:color="auto" w:fill="FFFFFF"/>
        </w:rPr>
      </w:pPr>
      <w:r>
        <w:rPr>
          <w:rFonts w:ascii="Calibri Light" w:hAnsi="Calibri Light" w:cs="Arial"/>
          <w:shd w:val="clear" w:color="auto" w:fill="FFFFFF"/>
        </w:rPr>
        <w:t xml:space="preserve">At the moment, we produce written observations which </w:t>
      </w:r>
      <w:r w:rsidR="00D66589">
        <w:rPr>
          <w:rFonts w:ascii="Calibri Light" w:hAnsi="Calibri Light" w:cs="Arial"/>
          <w:shd w:val="clear" w:color="auto" w:fill="FFFFFF"/>
        </w:rPr>
        <w:t>can be access via Tapestry</w:t>
      </w:r>
      <w:r>
        <w:rPr>
          <w:rFonts w:ascii="Calibri Light" w:hAnsi="Calibri Light" w:cs="Arial"/>
          <w:shd w:val="clear" w:color="auto" w:fill="FFFFFF"/>
        </w:rPr>
        <w:t xml:space="preserve"> and are designed to help us ‘track’ the children’s learning and development. These observations are lengthy, time consuming and require staff to spend time away from doing what they do best every day. Up until now it has been a requirement for us to produce </w:t>
      </w:r>
      <w:r w:rsidR="00D66589">
        <w:rPr>
          <w:rFonts w:ascii="Calibri Light" w:hAnsi="Calibri Light" w:cs="Arial"/>
          <w:shd w:val="clear" w:color="auto" w:fill="FFFFFF"/>
        </w:rPr>
        <w:t>evidence-based</w:t>
      </w:r>
      <w:r>
        <w:rPr>
          <w:rFonts w:ascii="Calibri Light" w:hAnsi="Calibri Light" w:cs="Arial"/>
          <w:shd w:val="clear" w:color="auto" w:fill="FFFFFF"/>
        </w:rPr>
        <w:t xml:space="preserve"> tracking. Now this requirement has been removed, we have decided to use our Practitioners’ time more effectively. </w:t>
      </w:r>
    </w:p>
    <w:p w14:paraId="1118A36F" w14:textId="77777777" w:rsidR="0072657D" w:rsidRDefault="0072657D" w:rsidP="0072657D">
      <w:pPr>
        <w:rPr>
          <w:rFonts w:ascii="Calibri Light" w:hAnsi="Calibri Light" w:cs="Arial"/>
          <w:shd w:val="clear" w:color="auto" w:fill="FFFFFF"/>
        </w:rPr>
      </w:pPr>
      <w:r>
        <w:rPr>
          <w:rFonts w:ascii="Calibri Light" w:hAnsi="Calibri Light" w:cs="Arial"/>
          <w:shd w:val="clear" w:color="auto" w:fill="FFFFFF"/>
        </w:rPr>
        <w:t>We still want to keep parents up to date with their children’s learning and development, and give you snapshots of their nursery day, so we plan to offer the following from the end of the Summer Term.</w:t>
      </w:r>
    </w:p>
    <w:p w14:paraId="79428FCB" w14:textId="336D8E3F" w:rsidR="0072657D" w:rsidRDefault="0072657D" w:rsidP="0072657D">
      <w:pPr>
        <w:pStyle w:val="ListParagraph"/>
        <w:numPr>
          <w:ilvl w:val="0"/>
          <w:numId w:val="20"/>
        </w:numPr>
        <w:rPr>
          <w:rFonts w:ascii="Calibri Light" w:hAnsi="Calibri Light" w:cs="Arial"/>
          <w:shd w:val="clear" w:color="auto" w:fill="FFFFFF"/>
        </w:rPr>
      </w:pPr>
      <w:r>
        <w:rPr>
          <w:rFonts w:ascii="Calibri Light" w:hAnsi="Calibri Light" w:cs="Arial"/>
          <w:shd w:val="clear" w:color="auto" w:fill="FFFFFF"/>
        </w:rPr>
        <w:t xml:space="preserve">We will continue to upload photos to </w:t>
      </w:r>
      <w:r w:rsidR="007633E5">
        <w:rPr>
          <w:rFonts w:ascii="Calibri Light" w:hAnsi="Calibri Light" w:cs="Arial"/>
          <w:shd w:val="clear" w:color="auto" w:fill="FFFFFF"/>
        </w:rPr>
        <w:t>Tapestry</w:t>
      </w:r>
      <w:r>
        <w:rPr>
          <w:rFonts w:ascii="Calibri Light" w:hAnsi="Calibri Light" w:cs="Arial"/>
          <w:shd w:val="clear" w:color="auto" w:fill="FFFFFF"/>
        </w:rPr>
        <w:t>. These will be a mixture of group and individual updates such as “</w:t>
      </w:r>
      <w:r w:rsidR="007633E5">
        <w:rPr>
          <w:rFonts w:ascii="Calibri Light" w:hAnsi="Calibri Light" w:cs="Arial"/>
          <w:shd w:val="clear" w:color="auto" w:fill="FFFFFF"/>
        </w:rPr>
        <w:t>Teddy Bear Picnic</w:t>
      </w:r>
      <w:r>
        <w:rPr>
          <w:rFonts w:ascii="Calibri Light" w:hAnsi="Calibri Light" w:cs="Arial"/>
          <w:shd w:val="clear" w:color="auto" w:fill="FFFFFF"/>
        </w:rPr>
        <w:t>” or “Pre School One this week”</w:t>
      </w:r>
    </w:p>
    <w:p w14:paraId="099360FA" w14:textId="63E562EA" w:rsidR="0072657D" w:rsidRDefault="0072657D" w:rsidP="0072657D">
      <w:pPr>
        <w:pStyle w:val="ListParagraph"/>
        <w:numPr>
          <w:ilvl w:val="0"/>
          <w:numId w:val="20"/>
        </w:numPr>
        <w:rPr>
          <w:rFonts w:ascii="Calibri Light" w:hAnsi="Calibri Light" w:cs="Arial"/>
          <w:shd w:val="clear" w:color="auto" w:fill="FFFFFF"/>
        </w:rPr>
      </w:pPr>
      <w:r>
        <w:rPr>
          <w:rFonts w:ascii="Calibri Light" w:hAnsi="Calibri Light" w:cs="Arial"/>
          <w:shd w:val="clear" w:color="auto" w:fill="FFFFFF"/>
        </w:rPr>
        <w:t xml:space="preserve">Each half term (approximately 6 weeks), we will send you a development summary for your child. This will tell you what we have been learning, what we’ve been enjoying, talk about their wellbeing and whether their development is as expected or if there is anything we need </w:t>
      </w:r>
      <w:r>
        <w:rPr>
          <w:rFonts w:ascii="Calibri Light" w:hAnsi="Calibri Light" w:cs="Arial"/>
          <w:shd w:val="clear" w:color="auto" w:fill="FFFFFF"/>
        </w:rPr>
        <w:lastRenderedPageBreak/>
        <w:t xml:space="preserve">to work on. We plan to continue to do this through </w:t>
      </w:r>
      <w:r w:rsidR="007633E5">
        <w:rPr>
          <w:rFonts w:ascii="Calibri Light" w:hAnsi="Calibri Light" w:cs="Arial"/>
          <w:shd w:val="clear" w:color="auto" w:fill="FFFFFF"/>
        </w:rPr>
        <w:t>Tapestry</w:t>
      </w:r>
      <w:r>
        <w:rPr>
          <w:rFonts w:ascii="Calibri Light" w:hAnsi="Calibri Light" w:cs="Arial"/>
          <w:shd w:val="clear" w:color="auto" w:fill="FFFFFF"/>
        </w:rPr>
        <w:t xml:space="preserve">. There are </w:t>
      </w:r>
      <w:proofErr w:type="gramStart"/>
      <w:r>
        <w:rPr>
          <w:rFonts w:ascii="Calibri Light" w:hAnsi="Calibri Light" w:cs="Arial"/>
          <w:shd w:val="clear" w:color="auto" w:fill="FFFFFF"/>
        </w:rPr>
        <w:t>a number of</w:t>
      </w:r>
      <w:proofErr w:type="gramEnd"/>
      <w:r>
        <w:rPr>
          <w:rFonts w:ascii="Calibri Light" w:hAnsi="Calibri Light" w:cs="Arial"/>
          <w:shd w:val="clear" w:color="auto" w:fill="FFFFFF"/>
        </w:rPr>
        <w:t xml:space="preserve"> </w:t>
      </w:r>
      <w:r w:rsidR="001829EB">
        <w:rPr>
          <w:rFonts w:ascii="Calibri Light" w:hAnsi="Calibri Light" w:cs="Arial"/>
          <w:shd w:val="clear" w:color="auto" w:fill="FFFFFF"/>
        </w:rPr>
        <w:t>non-statutory</w:t>
      </w:r>
      <w:r>
        <w:rPr>
          <w:rFonts w:ascii="Calibri Light" w:hAnsi="Calibri Light" w:cs="Arial"/>
          <w:shd w:val="clear" w:color="auto" w:fill="FFFFFF"/>
        </w:rPr>
        <w:t xml:space="preserve"> guidance documents to help with this, we will choose the correct one for our setting over the summer and may use additional documents if they are of benefit to your child, such as if they have additional needs or are learning English as an additional language. </w:t>
      </w:r>
    </w:p>
    <w:p w14:paraId="75FBFE9B" w14:textId="77777777" w:rsidR="0072657D" w:rsidRDefault="0072657D" w:rsidP="0072657D">
      <w:pPr>
        <w:pStyle w:val="ListParagraph"/>
        <w:numPr>
          <w:ilvl w:val="0"/>
          <w:numId w:val="20"/>
        </w:numPr>
        <w:rPr>
          <w:rFonts w:ascii="Calibri Light" w:hAnsi="Calibri Light" w:cs="Arial"/>
          <w:shd w:val="clear" w:color="auto" w:fill="FFFFFF"/>
        </w:rPr>
      </w:pPr>
      <w:r>
        <w:rPr>
          <w:rFonts w:ascii="Calibri Light" w:hAnsi="Calibri Light" w:cs="Arial"/>
          <w:shd w:val="clear" w:color="auto" w:fill="FFFFFF"/>
        </w:rPr>
        <w:t xml:space="preserve">We will continue to complete the 2 Year Progress Check. This is a statutory progress check to be completed between 24 and 35 months. Due to the impact of the pandemic, the government disapplied it for quite some time but it is now back in effect. </w:t>
      </w:r>
    </w:p>
    <w:p w14:paraId="041E37C2" w14:textId="77777777" w:rsidR="0072657D" w:rsidRPr="00AE0936" w:rsidRDefault="0072657D" w:rsidP="0072657D">
      <w:pPr>
        <w:pStyle w:val="ListParagraph"/>
        <w:numPr>
          <w:ilvl w:val="0"/>
          <w:numId w:val="20"/>
        </w:numPr>
        <w:rPr>
          <w:rFonts w:ascii="Calibri Light" w:hAnsi="Calibri Light" w:cs="Arial"/>
          <w:shd w:val="clear" w:color="auto" w:fill="FFFFFF"/>
        </w:rPr>
      </w:pPr>
      <w:r>
        <w:rPr>
          <w:rFonts w:ascii="Calibri Light" w:hAnsi="Calibri Light" w:cs="Arial"/>
          <w:shd w:val="clear" w:color="auto" w:fill="FFFFFF"/>
        </w:rPr>
        <w:t>When your child goes to school, we will continue to produce Transition Documents to support this.</w:t>
      </w:r>
    </w:p>
    <w:p w14:paraId="164DAF32" w14:textId="77777777" w:rsidR="0072657D" w:rsidRDefault="0072657D" w:rsidP="0072657D">
      <w:pPr>
        <w:rPr>
          <w:rFonts w:ascii="Calibri Light" w:hAnsi="Calibri Light" w:cs="Arial"/>
          <w:shd w:val="clear" w:color="auto" w:fill="FFFFFF"/>
        </w:rPr>
      </w:pPr>
    </w:p>
    <w:p w14:paraId="3D46E0F7" w14:textId="77777777" w:rsidR="0072657D" w:rsidRDefault="0072657D" w:rsidP="0072657D">
      <w:r>
        <w:rPr>
          <w:rFonts w:ascii="Calibri Light" w:hAnsi="Calibri Light" w:cs="Arial"/>
          <w:shd w:val="clear" w:color="auto" w:fill="FFFFFF"/>
        </w:rPr>
        <w:t xml:space="preserve">I </w:t>
      </w:r>
      <w:r>
        <w:t xml:space="preserve">understand that this information is lengthy and complex. I am happy to offer an information evening for parents if this would be of interest. </w:t>
      </w:r>
    </w:p>
    <w:p w14:paraId="6331285D" w14:textId="01572DE3" w:rsidR="0072657D" w:rsidRDefault="0072657D" w:rsidP="0072657D">
      <w:r>
        <w:t xml:space="preserve">Should you have any questions, </w:t>
      </w:r>
      <w:proofErr w:type="gramStart"/>
      <w:r>
        <w:t>concerns</w:t>
      </w:r>
      <w:proofErr w:type="gramEnd"/>
      <w:r>
        <w:t xml:space="preserve"> or queries, please don’t hesitate to contact me by email, or phone</w:t>
      </w:r>
      <w:r w:rsidR="001829EB">
        <w:t>, as stated above.</w:t>
      </w:r>
    </w:p>
    <w:p w14:paraId="6FE6604F" w14:textId="77777777" w:rsidR="0072657D" w:rsidRDefault="0072657D" w:rsidP="0072657D">
      <w:r>
        <w:t xml:space="preserve">Yours sincerely, </w:t>
      </w:r>
    </w:p>
    <w:p w14:paraId="74099F72" w14:textId="77777777" w:rsidR="0072657D" w:rsidRDefault="0072657D" w:rsidP="0072657D"/>
    <w:p w14:paraId="3036D638" w14:textId="7FF52E69" w:rsidR="0072657D" w:rsidRPr="00AE0936" w:rsidRDefault="0072657D" w:rsidP="0072657D">
      <w:r>
        <w:t>Abi Kukoyi</w:t>
      </w:r>
      <w:r>
        <w:br/>
        <w:t xml:space="preserve">Manager </w:t>
      </w:r>
    </w:p>
    <w:p w14:paraId="3B7EA67A" w14:textId="77777777" w:rsidR="003D7574" w:rsidRPr="00F47493" w:rsidRDefault="003D7574" w:rsidP="00F47493"/>
    <w:sectPr w:rsidR="003D7574" w:rsidRPr="00F47493" w:rsidSect="004B473D">
      <w:headerReference w:type="even" r:id="rId8"/>
      <w:headerReference w:type="default" r:id="rId9"/>
      <w:footerReference w:type="default" r:id="rId10"/>
      <w:headerReference w:type="first" r:id="rId11"/>
      <w:pgSz w:w="11906" w:h="16838"/>
      <w:pgMar w:top="1439"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0C7E" w14:textId="77777777" w:rsidR="00CA71D0" w:rsidRDefault="00CA71D0" w:rsidP="0098282E">
      <w:pPr>
        <w:spacing w:after="0" w:line="240" w:lineRule="auto"/>
      </w:pPr>
      <w:r>
        <w:separator/>
      </w:r>
    </w:p>
  </w:endnote>
  <w:endnote w:type="continuationSeparator" w:id="0">
    <w:p w14:paraId="6CAD1542" w14:textId="77777777" w:rsidR="00CA71D0" w:rsidRDefault="00CA71D0" w:rsidP="0098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1FD6" w14:textId="77777777" w:rsidR="003D7574" w:rsidRDefault="00874C5A" w:rsidP="003D7574">
    <w:pPr>
      <w:pBdr>
        <w:top w:val="single" w:sz="4" w:space="1" w:color="auto"/>
      </w:pBdr>
      <w:jc w:val="center"/>
    </w:pPr>
    <w:r w:rsidRPr="00874C5A">
      <w:rPr>
        <w:rFonts w:ascii="Lucida Calligraphy" w:hAnsi="Lucida Calligraphy"/>
        <w:b/>
        <w:i/>
        <w:color w:val="3333CC"/>
        <w:sz w:val="20"/>
        <w:szCs w:val="20"/>
      </w:rPr>
      <w:t>Our Mission:</w:t>
    </w:r>
    <w:r>
      <w:rPr>
        <w:rFonts w:ascii="Lucida Calligraphy" w:hAnsi="Lucida Calligraphy"/>
        <w:i/>
        <w:color w:val="3333CC"/>
        <w:sz w:val="20"/>
        <w:szCs w:val="20"/>
      </w:rPr>
      <w:t xml:space="preserve"> </w:t>
    </w:r>
    <w:r w:rsidR="003D7574" w:rsidRPr="00EE4939">
      <w:rPr>
        <w:rFonts w:ascii="Lucida Calligraphy" w:hAnsi="Lucida Calligraphy"/>
        <w:i/>
        <w:color w:val="3333CC"/>
        <w:sz w:val="20"/>
        <w:szCs w:val="20"/>
      </w:rPr>
      <w:ptab w:relativeTo="margin" w:alignment="center" w:leader="none"/>
    </w:r>
    <w:r>
      <w:rPr>
        <w:rFonts w:ascii="Lucida Calligraphy" w:hAnsi="Lucida Calligraphy"/>
        <w:i/>
        <w:color w:val="3333CC"/>
        <w:sz w:val="20"/>
        <w:szCs w:val="20"/>
      </w:rPr>
      <w:t>“</w:t>
    </w:r>
    <w:r w:rsidR="003D7574" w:rsidRPr="00EE4939">
      <w:rPr>
        <w:rFonts w:ascii="Lucida Calligraphy" w:hAnsi="Lucida Calligraphy"/>
        <w:b/>
        <w:i/>
        <w:color w:val="3333CC"/>
        <w:sz w:val="20"/>
        <w:szCs w:val="20"/>
      </w:rPr>
      <w:t>Let’s learn to play,</w:t>
    </w:r>
    <w:r w:rsidR="003D7574">
      <w:rPr>
        <w:rFonts w:ascii="Lucida Calligraphy" w:hAnsi="Lucida Calligraphy"/>
        <w:b/>
        <w:i/>
        <w:color w:val="3333CC"/>
        <w:sz w:val="20"/>
        <w:szCs w:val="20"/>
      </w:rPr>
      <w:t xml:space="preserve"> and play to learn in a safe,</w:t>
    </w:r>
    <w:r w:rsidR="003D7574" w:rsidRPr="00EE4939">
      <w:rPr>
        <w:rFonts w:ascii="Lucida Calligraphy" w:hAnsi="Lucida Calligraphy"/>
        <w:b/>
        <w:i/>
        <w:color w:val="3333CC"/>
        <w:sz w:val="20"/>
        <w:szCs w:val="20"/>
      </w:rPr>
      <w:t xml:space="preserve"> friendly</w:t>
    </w:r>
    <w:r w:rsidR="003D7574">
      <w:rPr>
        <w:rFonts w:ascii="Lucida Calligraphy" w:hAnsi="Lucida Calligraphy"/>
        <w:b/>
        <w:i/>
        <w:color w:val="3333CC"/>
        <w:sz w:val="20"/>
        <w:szCs w:val="20"/>
      </w:rPr>
      <w:t xml:space="preserve"> and stimulating</w:t>
    </w:r>
    <w:r w:rsidR="003D7574" w:rsidRPr="00EE4939">
      <w:rPr>
        <w:rFonts w:ascii="Lucida Calligraphy" w:hAnsi="Lucida Calligraphy"/>
        <w:b/>
        <w:i/>
        <w:color w:val="3333CC"/>
        <w:sz w:val="20"/>
        <w:szCs w:val="20"/>
      </w:rPr>
      <w:t xml:space="preserve"> environment.</w:t>
    </w:r>
    <w:r>
      <w:rPr>
        <w:rFonts w:ascii="Lucida Calligraphy" w:hAnsi="Lucida Calligraphy"/>
        <w:b/>
        <w:i/>
        <w:color w:val="3333CC"/>
        <w:sz w:val="20"/>
        <w:szCs w:val="20"/>
      </w:rPr>
      <w:t>”</w:t>
    </w:r>
  </w:p>
  <w:p w14:paraId="26545924" w14:textId="77777777" w:rsidR="0098282E" w:rsidRPr="003D7574" w:rsidRDefault="0098282E" w:rsidP="003D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C91E" w14:textId="77777777" w:rsidR="00CA71D0" w:rsidRDefault="00CA71D0" w:rsidP="0098282E">
      <w:pPr>
        <w:spacing w:after="0" w:line="240" w:lineRule="auto"/>
      </w:pPr>
      <w:r>
        <w:separator/>
      </w:r>
    </w:p>
  </w:footnote>
  <w:footnote w:type="continuationSeparator" w:id="0">
    <w:p w14:paraId="17C20945" w14:textId="77777777" w:rsidR="00CA71D0" w:rsidRDefault="00CA71D0" w:rsidP="0098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D553" w14:textId="77777777" w:rsidR="0098282E" w:rsidRDefault="00CA71D0">
    <w:pPr>
      <w:pStyle w:val="Header"/>
    </w:pPr>
    <w:r>
      <w:rPr>
        <w:noProof/>
        <w:lang w:eastAsia="en-GB"/>
      </w:rPr>
      <w:pict w14:anchorId="534BC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69938" o:spid="_x0000_s2050" type="#_x0000_t75" style="position:absolute;margin-left:0;margin-top:0;width:451.2pt;height:410.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Calligraphy" w:hAnsi="Lucida Calligraphy"/>
        <w:b/>
        <w:color w:val="3333CC"/>
        <w:sz w:val="28"/>
        <w:szCs w:val="28"/>
      </w:rPr>
      <w:alias w:val="Author"/>
      <w:tag w:val=""/>
      <w:id w:val="-1146362531"/>
      <w:placeholder>
        <w:docPart w:val="6BC79FEAAA83413BBE021F711311817B"/>
      </w:placeholder>
      <w:dataBinding w:prefixMappings="xmlns:ns0='http://purl.org/dc/elements/1.1/' xmlns:ns1='http://schemas.openxmlformats.org/package/2006/metadata/core-properties' " w:xpath="/ns1:coreProperties[1]/ns0:creator[1]" w:storeItemID="{6C3C8BC8-F283-45AE-878A-BAB7291924A1}"/>
      <w:text/>
    </w:sdtPr>
    <w:sdtEndPr/>
    <w:sdtContent>
      <w:p w14:paraId="31F75D5E" w14:textId="77777777" w:rsidR="0098282E" w:rsidRPr="00BE06CE" w:rsidRDefault="0098282E">
        <w:pPr>
          <w:pStyle w:val="Header"/>
          <w:jc w:val="center"/>
          <w:rPr>
            <w:rFonts w:ascii="Lucida Calligraphy" w:hAnsi="Lucida Calligraphy"/>
            <w:b/>
            <w:color w:val="3333CC"/>
            <w:sz w:val="28"/>
            <w:szCs w:val="28"/>
          </w:rPr>
        </w:pPr>
        <w:r w:rsidRPr="00BE06CE">
          <w:rPr>
            <w:rFonts w:ascii="Lucida Calligraphy" w:hAnsi="Lucida Calligraphy"/>
            <w:b/>
            <w:color w:val="3333CC"/>
            <w:sz w:val="28"/>
            <w:szCs w:val="28"/>
          </w:rPr>
          <w:t>Woodhall Farm Pre-School</w:t>
        </w:r>
      </w:p>
    </w:sdtContent>
  </w:sdt>
  <w:p w14:paraId="79C5ACFF" w14:textId="27F4B59E" w:rsidR="003D7574" w:rsidRDefault="00CA71D0" w:rsidP="003D7574">
    <w:pPr>
      <w:pBdr>
        <w:bottom w:val="single" w:sz="4" w:space="1" w:color="auto"/>
      </w:pBdr>
      <w:jc w:val="center"/>
      <w:rPr>
        <w:noProof/>
        <w:lang w:eastAsia="en-GB"/>
      </w:rPr>
    </w:pPr>
    <w:sdt>
      <w:sdtPr>
        <w:rPr>
          <w:rFonts w:ascii="Lucida Calligraphy" w:eastAsia="Times New Roman" w:hAnsi="Lucida Calligraphy" w:cs="Times New Roman"/>
          <w:b/>
          <w:color w:val="3333CC"/>
          <w:sz w:val="20"/>
          <w:szCs w:val="20"/>
          <w:lang w:eastAsia="en-GB"/>
        </w:rPr>
        <w:alias w:val="Title"/>
        <w:tag w:val=""/>
        <w:id w:val="-1914302239"/>
        <w:placeholder>
          <w:docPart w:val="D056C32118274A2F8FDF85AC93E4E48A"/>
        </w:placeholder>
        <w:dataBinding w:prefixMappings="xmlns:ns0='http://purl.org/dc/elements/1.1/' xmlns:ns1='http://schemas.openxmlformats.org/package/2006/metadata/core-properties' " w:xpath="/ns1:coreProperties[1]/ns0:title[1]" w:storeItemID="{6C3C8BC8-F283-45AE-878A-BAB7291924A1}"/>
        <w:text/>
      </w:sdtPr>
      <w:sdtEndPr/>
      <w:sdtContent>
        <w:r w:rsidR="003D7574">
          <w:rPr>
            <w:rFonts w:ascii="Lucida Calligraphy" w:eastAsia="Times New Roman" w:hAnsi="Lucida Calligraphy" w:cs="Times New Roman"/>
            <w:b/>
            <w:color w:val="3333CC"/>
            <w:sz w:val="20"/>
            <w:szCs w:val="20"/>
            <w:lang w:eastAsia="en-GB"/>
          </w:rPr>
          <w:t xml:space="preserve">Woodhall Farm Community Centre Datchet Close Hemel Hempstead Herts HP2 7JX E: </w:t>
        </w:r>
        <w:r w:rsidR="00735B0B">
          <w:rPr>
            <w:rFonts w:ascii="Lucida Calligraphy" w:eastAsia="Times New Roman" w:hAnsi="Lucida Calligraphy" w:cs="Times New Roman"/>
            <w:b/>
            <w:color w:val="3333CC"/>
            <w:sz w:val="20"/>
            <w:szCs w:val="20"/>
            <w:lang w:eastAsia="en-GB"/>
          </w:rPr>
          <w:t>admin</w:t>
        </w:r>
        <w:r w:rsidR="003D7574">
          <w:rPr>
            <w:rFonts w:ascii="Lucida Calligraphy" w:eastAsia="Times New Roman" w:hAnsi="Lucida Calligraphy" w:cs="Times New Roman"/>
            <w:b/>
            <w:color w:val="3333CC"/>
            <w:sz w:val="20"/>
            <w:szCs w:val="20"/>
            <w:lang w:eastAsia="en-GB"/>
          </w:rPr>
          <w:t>@woodhallfarmpreschool.co.uk.                       Phone: 07950279560</w:t>
        </w:r>
      </w:sdtContent>
    </w:sdt>
  </w:p>
  <w:p w14:paraId="2F8AA847" w14:textId="77777777" w:rsidR="0098282E" w:rsidRDefault="00CA71D0">
    <w:pPr>
      <w:pStyle w:val="Header"/>
    </w:pPr>
    <w:r>
      <w:rPr>
        <w:noProof/>
        <w:lang w:eastAsia="en-GB"/>
      </w:rPr>
      <w:pict w14:anchorId="1DBE3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69939" o:spid="_x0000_s2051" type="#_x0000_t75" style="position:absolute;margin-left:0;margin-top:0;width:451.2pt;height:410.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F2A1" w14:textId="77777777" w:rsidR="0098282E" w:rsidRDefault="00CA71D0">
    <w:pPr>
      <w:pStyle w:val="Header"/>
    </w:pPr>
    <w:r>
      <w:rPr>
        <w:noProof/>
        <w:lang w:eastAsia="en-GB"/>
      </w:rPr>
      <w:pict w14:anchorId="26946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69937" o:spid="_x0000_s2049" type="#_x0000_t75" style="position:absolute;margin-left:0;margin-top:0;width:451.2pt;height:410.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16D"/>
    <w:multiLevelType w:val="hybridMultilevel"/>
    <w:tmpl w:val="487C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55EA"/>
    <w:multiLevelType w:val="hybridMultilevel"/>
    <w:tmpl w:val="5AFA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C0F"/>
    <w:multiLevelType w:val="hybridMultilevel"/>
    <w:tmpl w:val="9532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53474"/>
    <w:multiLevelType w:val="hybridMultilevel"/>
    <w:tmpl w:val="2AE0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7087F"/>
    <w:multiLevelType w:val="hybridMultilevel"/>
    <w:tmpl w:val="2392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D6CFE"/>
    <w:multiLevelType w:val="hybridMultilevel"/>
    <w:tmpl w:val="5406EFF4"/>
    <w:lvl w:ilvl="0" w:tplc="C492BC60">
      <w:start w:val="1"/>
      <w:numFmt w:val="upp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A3627"/>
    <w:multiLevelType w:val="hybridMultilevel"/>
    <w:tmpl w:val="8F6E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B4B99"/>
    <w:multiLevelType w:val="hybridMultilevel"/>
    <w:tmpl w:val="D1E4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945D2"/>
    <w:multiLevelType w:val="hybridMultilevel"/>
    <w:tmpl w:val="9BF6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D3456"/>
    <w:multiLevelType w:val="hybridMultilevel"/>
    <w:tmpl w:val="0DF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E0EBC"/>
    <w:multiLevelType w:val="hybridMultilevel"/>
    <w:tmpl w:val="05E8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545BD"/>
    <w:multiLevelType w:val="hybridMultilevel"/>
    <w:tmpl w:val="7294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14BC0"/>
    <w:multiLevelType w:val="hybridMultilevel"/>
    <w:tmpl w:val="77A6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C1A40"/>
    <w:multiLevelType w:val="hybridMultilevel"/>
    <w:tmpl w:val="A24E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27A99"/>
    <w:multiLevelType w:val="hybridMultilevel"/>
    <w:tmpl w:val="2A9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45AC5"/>
    <w:multiLevelType w:val="hybridMultilevel"/>
    <w:tmpl w:val="12B0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85C58"/>
    <w:multiLevelType w:val="hybridMultilevel"/>
    <w:tmpl w:val="BC5C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47005"/>
    <w:multiLevelType w:val="hybridMultilevel"/>
    <w:tmpl w:val="801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D380D"/>
    <w:multiLevelType w:val="hybridMultilevel"/>
    <w:tmpl w:val="2CF8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82E5F"/>
    <w:multiLevelType w:val="hybridMultilevel"/>
    <w:tmpl w:val="67F6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9"/>
  </w:num>
  <w:num w:numId="5">
    <w:abstractNumId w:val="13"/>
  </w:num>
  <w:num w:numId="6">
    <w:abstractNumId w:val="10"/>
  </w:num>
  <w:num w:numId="7">
    <w:abstractNumId w:val="2"/>
  </w:num>
  <w:num w:numId="8">
    <w:abstractNumId w:val="1"/>
  </w:num>
  <w:num w:numId="9">
    <w:abstractNumId w:val="11"/>
  </w:num>
  <w:num w:numId="10">
    <w:abstractNumId w:val="14"/>
  </w:num>
  <w:num w:numId="11">
    <w:abstractNumId w:val="8"/>
  </w:num>
  <w:num w:numId="12">
    <w:abstractNumId w:val="6"/>
  </w:num>
  <w:num w:numId="13">
    <w:abstractNumId w:val="7"/>
  </w:num>
  <w:num w:numId="14">
    <w:abstractNumId w:val="18"/>
  </w:num>
  <w:num w:numId="15">
    <w:abstractNumId w:val="15"/>
  </w:num>
  <w:num w:numId="16">
    <w:abstractNumId w:val="17"/>
  </w:num>
  <w:num w:numId="17">
    <w:abstractNumId w:val="16"/>
  </w:num>
  <w:num w:numId="18">
    <w:abstractNumId w:val="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zUzMbKwNDUzMDdQ0lEKTi0uzszPAykwqgUATKnhpCwAAAA="/>
  </w:docVars>
  <w:rsids>
    <w:rsidRoot w:val="0098282E"/>
    <w:rsid w:val="00007D87"/>
    <w:rsid w:val="000566D5"/>
    <w:rsid w:val="00094C23"/>
    <w:rsid w:val="00137DF5"/>
    <w:rsid w:val="001829EB"/>
    <w:rsid w:val="001E75AD"/>
    <w:rsid w:val="00227FF4"/>
    <w:rsid w:val="00272A3C"/>
    <w:rsid w:val="002A4449"/>
    <w:rsid w:val="003031DE"/>
    <w:rsid w:val="003049DF"/>
    <w:rsid w:val="00333627"/>
    <w:rsid w:val="003A5A17"/>
    <w:rsid w:val="003D7574"/>
    <w:rsid w:val="004B1855"/>
    <w:rsid w:val="004B473D"/>
    <w:rsid w:val="005867BD"/>
    <w:rsid w:val="006907C6"/>
    <w:rsid w:val="0072657D"/>
    <w:rsid w:val="00735B0B"/>
    <w:rsid w:val="007633E5"/>
    <w:rsid w:val="00874C5A"/>
    <w:rsid w:val="008F75B3"/>
    <w:rsid w:val="00932150"/>
    <w:rsid w:val="0098282E"/>
    <w:rsid w:val="009D5BD3"/>
    <w:rsid w:val="009D70EF"/>
    <w:rsid w:val="00AC5B1C"/>
    <w:rsid w:val="00AE10FA"/>
    <w:rsid w:val="00B65459"/>
    <w:rsid w:val="00B80AD5"/>
    <w:rsid w:val="00BE06CE"/>
    <w:rsid w:val="00C200BC"/>
    <w:rsid w:val="00CA71D0"/>
    <w:rsid w:val="00D66589"/>
    <w:rsid w:val="00DF2977"/>
    <w:rsid w:val="00E80D7D"/>
    <w:rsid w:val="00EE4939"/>
    <w:rsid w:val="00F4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131F43"/>
  <w15:chartTrackingRefBased/>
  <w15:docId w15:val="{4381ECA6-3FE3-4DF0-8928-D9D3EB22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2E"/>
  </w:style>
  <w:style w:type="paragraph" w:styleId="Footer">
    <w:name w:val="footer"/>
    <w:basedOn w:val="Normal"/>
    <w:link w:val="FooterChar"/>
    <w:uiPriority w:val="99"/>
    <w:unhideWhenUsed/>
    <w:rsid w:val="0098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2E"/>
  </w:style>
  <w:style w:type="paragraph" w:styleId="NormalWeb">
    <w:name w:val="Normal (Web)"/>
    <w:basedOn w:val="Normal"/>
    <w:uiPriority w:val="99"/>
    <w:semiHidden/>
    <w:unhideWhenUsed/>
    <w:rsid w:val="0098282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D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574"/>
    <w:rPr>
      <w:rFonts w:ascii="Segoe UI" w:hAnsi="Segoe UI" w:cs="Segoe UI"/>
      <w:sz w:val="18"/>
      <w:szCs w:val="18"/>
    </w:rPr>
  </w:style>
  <w:style w:type="paragraph" w:customStyle="1" w:styleId="ox-5a5646c640-msonormal">
    <w:name w:val="ox-5a5646c640-msonormal"/>
    <w:basedOn w:val="Normal"/>
    <w:rsid w:val="00B80AD5"/>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907C6"/>
    <w:pPr>
      <w:ind w:left="720"/>
      <w:contextualSpacing/>
    </w:pPr>
  </w:style>
  <w:style w:type="table" w:styleId="TableGrid">
    <w:name w:val="Table Grid"/>
    <w:basedOn w:val="TableNormal"/>
    <w:uiPriority w:val="59"/>
    <w:rsid w:val="0072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6495">
      <w:bodyDiv w:val="1"/>
      <w:marLeft w:val="0"/>
      <w:marRight w:val="0"/>
      <w:marTop w:val="0"/>
      <w:marBottom w:val="0"/>
      <w:divBdr>
        <w:top w:val="none" w:sz="0" w:space="0" w:color="auto"/>
        <w:left w:val="none" w:sz="0" w:space="0" w:color="auto"/>
        <w:bottom w:val="none" w:sz="0" w:space="0" w:color="auto"/>
        <w:right w:val="none" w:sz="0" w:space="0" w:color="auto"/>
      </w:divBdr>
      <w:divsChild>
        <w:div w:id="45229457">
          <w:marLeft w:val="0"/>
          <w:marRight w:val="0"/>
          <w:marTop w:val="0"/>
          <w:marBottom w:val="0"/>
          <w:divBdr>
            <w:top w:val="none" w:sz="0" w:space="0" w:color="auto"/>
            <w:left w:val="none" w:sz="0" w:space="0" w:color="auto"/>
            <w:bottom w:val="none" w:sz="0" w:space="0" w:color="auto"/>
            <w:right w:val="none" w:sz="0" w:space="0" w:color="auto"/>
          </w:divBdr>
          <w:divsChild>
            <w:div w:id="2132623935">
              <w:marLeft w:val="0"/>
              <w:marRight w:val="0"/>
              <w:marTop w:val="0"/>
              <w:marBottom w:val="0"/>
              <w:divBdr>
                <w:top w:val="none" w:sz="0" w:space="0" w:color="auto"/>
                <w:left w:val="none" w:sz="0" w:space="0" w:color="auto"/>
                <w:bottom w:val="none" w:sz="0" w:space="0" w:color="auto"/>
                <w:right w:val="none" w:sz="0" w:space="0" w:color="auto"/>
              </w:divBdr>
              <w:divsChild>
                <w:div w:id="248009513">
                  <w:marLeft w:val="0"/>
                  <w:marRight w:val="0"/>
                  <w:marTop w:val="0"/>
                  <w:marBottom w:val="0"/>
                  <w:divBdr>
                    <w:top w:val="none" w:sz="0" w:space="0" w:color="auto"/>
                    <w:left w:val="none" w:sz="0" w:space="0" w:color="auto"/>
                    <w:bottom w:val="none" w:sz="0" w:space="0" w:color="auto"/>
                    <w:right w:val="none" w:sz="0" w:space="0" w:color="auto"/>
                  </w:divBdr>
                  <w:divsChild>
                    <w:div w:id="1196382134">
                      <w:marLeft w:val="0"/>
                      <w:marRight w:val="0"/>
                      <w:marTop w:val="0"/>
                      <w:marBottom w:val="0"/>
                      <w:divBdr>
                        <w:top w:val="none" w:sz="0" w:space="0" w:color="auto"/>
                        <w:left w:val="none" w:sz="0" w:space="0" w:color="auto"/>
                        <w:bottom w:val="none" w:sz="0" w:space="0" w:color="auto"/>
                        <w:right w:val="none" w:sz="0" w:space="0" w:color="auto"/>
                      </w:divBdr>
                      <w:divsChild>
                        <w:div w:id="2140410469">
                          <w:marLeft w:val="0"/>
                          <w:marRight w:val="0"/>
                          <w:marTop w:val="0"/>
                          <w:marBottom w:val="0"/>
                          <w:divBdr>
                            <w:top w:val="none" w:sz="0" w:space="0" w:color="auto"/>
                            <w:left w:val="none" w:sz="0" w:space="0" w:color="auto"/>
                            <w:bottom w:val="none" w:sz="0" w:space="0" w:color="auto"/>
                            <w:right w:val="none" w:sz="0" w:space="0" w:color="auto"/>
                          </w:divBdr>
                          <w:divsChild>
                            <w:div w:id="930430099">
                              <w:marLeft w:val="0"/>
                              <w:marRight w:val="0"/>
                              <w:marTop w:val="0"/>
                              <w:marBottom w:val="0"/>
                              <w:divBdr>
                                <w:top w:val="none" w:sz="0" w:space="0" w:color="auto"/>
                                <w:left w:val="none" w:sz="0" w:space="0" w:color="auto"/>
                                <w:bottom w:val="none" w:sz="0" w:space="0" w:color="auto"/>
                                <w:right w:val="none" w:sz="0" w:space="0" w:color="auto"/>
                              </w:divBdr>
                              <w:divsChild>
                                <w:div w:id="20591247">
                                  <w:marLeft w:val="0"/>
                                  <w:marRight w:val="0"/>
                                  <w:marTop w:val="0"/>
                                  <w:marBottom w:val="0"/>
                                  <w:divBdr>
                                    <w:top w:val="none" w:sz="0" w:space="0" w:color="auto"/>
                                    <w:left w:val="none" w:sz="0" w:space="0" w:color="auto"/>
                                    <w:bottom w:val="none" w:sz="0" w:space="0" w:color="auto"/>
                                    <w:right w:val="none" w:sz="0" w:space="0" w:color="auto"/>
                                  </w:divBdr>
                                  <w:divsChild>
                                    <w:div w:id="1026951642">
                                      <w:marLeft w:val="0"/>
                                      <w:marRight w:val="0"/>
                                      <w:marTop w:val="0"/>
                                      <w:marBottom w:val="0"/>
                                      <w:divBdr>
                                        <w:top w:val="none" w:sz="0" w:space="0" w:color="auto"/>
                                        <w:left w:val="none" w:sz="0" w:space="0" w:color="auto"/>
                                        <w:bottom w:val="none" w:sz="0" w:space="0" w:color="auto"/>
                                        <w:right w:val="none" w:sz="0" w:space="0" w:color="auto"/>
                                      </w:divBdr>
                                      <w:divsChild>
                                        <w:div w:id="102504962">
                                          <w:marLeft w:val="0"/>
                                          <w:marRight w:val="0"/>
                                          <w:marTop w:val="0"/>
                                          <w:marBottom w:val="0"/>
                                          <w:divBdr>
                                            <w:top w:val="none" w:sz="0" w:space="0" w:color="auto"/>
                                            <w:left w:val="none" w:sz="0" w:space="0" w:color="auto"/>
                                            <w:bottom w:val="none" w:sz="0" w:space="0" w:color="auto"/>
                                            <w:right w:val="none" w:sz="0" w:space="0" w:color="auto"/>
                                          </w:divBdr>
                                          <w:divsChild>
                                            <w:div w:id="826281722">
                                              <w:marLeft w:val="0"/>
                                              <w:marRight w:val="0"/>
                                              <w:marTop w:val="0"/>
                                              <w:marBottom w:val="0"/>
                                              <w:divBdr>
                                                <w:top w:val="none" w:sz="0" w:space="0" w:color="auto"/>
                                                <w:left w:val="none" w:sz="0" w:space="0" w:color="auto"/>
                                                <w:bottom w:val="none" w:sz="0" w:space="0" w:color="auto"/>
                                                <w:right w:val="none" w:sz="0" w:space="0" w:color="auto"/>
                                              </w:divBdr>
                                              <w:divsChild>
                                                <w:div w:id="1069154956">
                                                  <w:marLeft w:val="0"/>
                                                  <w:marRight w:val="0"/>
                                                  <w:marTop w:val="0"/>
                                                  <w:marBottom w:val="0"/>
                                                  <w:divBdr>
                                                    <w:top w:val="none" w:sz="0" w:space="0" w:color="auto"/>
                                                    <w:left w:val="none" w:sz="0" w:space="0" w:color="auto"/>
                                                    <w:bottom w:val="none" w:sz="0" w:space="0" w:color="auto"/>
                                                    <w:right w:val="none" w:sz="0" w:space="0" w:color="auto"/>
                                                  </w:divBdr>
                                                  <w:divsChild>
                                                    <w:div w:id="452481388">
                                                      <w:marLeft w:val="0"/>
                                                      <w:marRight w:val="0"/>
                                                      <w:marTop w:val="0"/>
                                                      <w:marBottom w:val="0"/>
                                                      <w:divBdr>
                                                        <w:top w:val="none" w:sz="0" w:space="0" w:color="auto"/>
                                                        <w:left w:val="none" w:sz="0" w:space="0" w:color="auto"/>
                                                        <w:bottom w:val="none" w:sz="0" w:space="0" w:color="auto"/>
                                                        <w:right w:val="none" w:sz="0" w:space="0" w:color="auto"/>
                                                      </w:divBdr>
                                                      <w:divsChild>
                                                        <w:div w:id="1927838516">
                                                          <w:marLeft w:val="0"/>
                                                          <w:marRight w:val="0"/>
                                                          <w:marTop w:val="0"/>
                                                          <w:marBottom w:val="0"/>
                                                          <w:divBdr>
                                                            <w:top w:val="none" w:sz="0" w:space="0" w:color="auto"/>
                                                            <w:left w:val="none" w:sz="0" w:space="0" w:color="auto"/>
                                                            <w:bottom w:val="none" w:sz="0" w:space="0" w:color="auto"/>
                                                            <w:right w:val="none" w:sz="0" w:space="0" w:color="auto"/>
                                                          </w:divBdr>
                                                          <w:divsChild>
                                                            <w:div w:id="630524421">
                                                              <w:marLeft w:val="0"/>
                                                              <w:marRight w:val="0"/>
                                                              <w:marTop w:val="0"/>
                                                              <w:marBottom w:val="0"/>
                                                              <w:divBdr>
                                                                <w:top w:val="none" w:sz="0" w:space="0" w:color="auto"/>
                                                                <w:left w:val="none" w:sz="0" w:space="0" w:color="auto"/>
                                                                <w:bottom w:val="none" w:sz="0" w:space="0" w:color="auto"/>
                                                                <w:right w:val="none" w:sz="0" w:space="0" w:color="auto"/>
                                                              </w:divBdr>
                                                              <w:divsChild>
                                                                <w:div w:id="460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79FEAAA83413BBE021F711311817B"/>
        <w:category>
          <w:name w:val="General"/>
          <w:gallery w:val="placeholder"/>
        </w:category>
        <w:types>
          <w:type w:val="bbPlcHdr"/>
        </w:types>
        <w:behaviors>
          <w:behavior w:val="content"/>
        </w:behaviors>
        <w:guid w:val="{47FC667B-BB7D-4C0E-9739-CDC62E1C54B6}"/>
      </w:docPartPr>
      <w:docPartBody>
        <w:p w:rsidR="00472E65" w:rsidRDefault="009647B9" w:rsidP="009647B9">
          <w:pPr>
            <w:pStyle w:val="6BC79FEAAA83413BBE021F711311817B"/>
          </w:pPr>
          <w:r>
            <w:rPr>
              <w:color w:val="4472C4" w:themeColor="accent1"/>
              <w:sz w:val="20"/>
              <w:szCs w:val="20"/>
            </w:rPr>
            <w:t>[Author name]</w:t>
          </w:r>
        </w:p>
      </w:docPartBody>
    </w:docPart>
    <w:docPart>
      <w:docPartPr>
        <w:name w:val="D056C32118274A2F8FDF85AC93E4E48A"/>
        <w:category>
          <w:name w:val="General"/>
          <w:gallery w:val="placeholder"/>
        </w:category>
        <w:types>
          <w:type w:val="bbPlcHdr"/>
        </w:types>
        <w:behaviors>
          <w:behavior w:val="content"/>
        </w:behaviors>
        <w:guid w:val="{4552FAAF-6908-4293-961C-1483DDA422E4}"/>
      </w:docPartPr>
      <w:docPartBody>
        <w:p w:rsidR="00A60460" w:rsidRDefault="00472E65" w:rsidP="00472E65">
          <w:pPr>
            <w:pStyle w:val="D056C32118274A2F8FDF85AC93E4E48A"/>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B9"/>
    <w:rsid w:val="00141E97"/>
    <w:rsid w:val="00197858"/>
    <w:rsid w:val="001A0A4D"/>
    <w:rsid w:val="00472E65"/>
    <w:rsid w:val="0048303E"/>
    <w:rsid w:val="006675EE"/>
    <w:rsid w:val="006824E1"/>
    <w:rsid w:val="00727BA7"/>
    <w:rsid w:val="0073688E"/>
    <w:rsid w:val="00911C9C"/>
    <w:rsid w:val="009647B9"/>
    <w:rsid w:val="00A60460"/>
    <w:rsid w:val="00B75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C79FEAAA83413BBE021F711311817B">
    <w:name w:val="6BC79FEAAA83413BBE021F711311817B"/>
    <w:rsid w:val="009647B9"/>
  </w:style>
  <w:style w:type="character" w:styleId="PlaceholderText">
    <w:name w:val="Placeholder Text"/>
    <w:basedOn w:val="DefaultParagraphFont"/>
    <w:uiPriority w:val="99"/>
    <w:semiHidden/>
    <w:rsid w:val="00472E65"/>
    <w:rPr>
      <w:color w:val="808080"/>
    </w:rPr>
  </w:style>
  <w:style w:type="paragraph" w:customStyle="1" w:styleId="D056C32118274A2F8FDF85AC93E4E48A">
    <w:name w:val="D056C32118274A2F8FDF85AC93E4E48A"/>
    <w:rsid w:val="00472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3EC5-D649-48F5-A518-20A38CC9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Woodhall Farm Community Centre Datchet Close Hemel Hempstead Herts HP2 7JX E: manager@woodhallfarmpre-school.co.uk.                       Phone: 07950279560</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Woodhall Farm Community Centre Datchet Close Hemel Hempstead Herts HP2 7JX E: admin@woodhallfarmpreschool.co.uk.                       Phone: 07950279560</dc:title>
  <dc:subject/>
  <dc:creator>Woodhall Farm Pre-School</dc:creator>
  <cp:keywords/>
  <dc:description/>
  <cp:lastModifiedBy>T Y</cp:lastModifiedBy>
  <cp:revision>7</cp:revision>
  <cp:lastPrinted>2016-10-30T20:45:00Z</cp:lastPrinted>
  <dcterms:created xsi:type="dcterms:W3CDTF">2021-09-01T13:16:00Z</dcterms:created>
  <dcterms:modified xsi:type="dcterms:W3CDTF">2021-09-14T19:42:00Z</dcterms:modified>
</cp:coreProperties>
</file>